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32D327" w14:textId="21625D1F" w:rsidR="00303591" w:rsidRPr="00FE6B84" w:rsidRDefault="00303591" w:rsidP="00303591">
      <w:pPr>
        <w:pStyle w:val="Header"/>
        <w:tabs>
          <w:tab w:val="right" w:pos="9639"/>
        </w:tabs>
        <w:jc w:val="both"/>
        <w:rPr>
          <w:rFonts w:cs="Courier New"/>
          <w:sz w:val="24"/>
          <w:szCs w:val="24"/>
          <w:lang w:val="de-DE"/>
        </w:rPr>
      </w:pPr>
      <w:bookmarkStart w:id="0" w:name="_Hlk16073148"/>
      <w:bookmarkEnd w:id="0"/>
      <w:r w:rsidRPr="00FE6B84">
        <w:rPr>
          <w:rFonts w:cs="Courier New"/>
          <w:sz w:val="24"/>
          <w:szCs w:val="24"/>
          <w:lang w:val="de-DE"/>
        </w:rPr>
        <w:t>3GPP TSG-RAN WG4 #</w:t>
      </w:r>
      <w:r w:rsidR="000650CF" w:rsidRPr="00FE6B84">
        <w:rPr>
          <w:rFonts w:cs="Arial"/>
          <w:sz w:val="24"/>
          <w:szCs w:val="24"/>
          <w:lang w:val="de-DE"/>
        </w:rPr>
        <w:t>9</w:t>
      </w:r>
      <w:r w:rsidR="00C10D23" w:rsidRPr="00FE6B84">
        <w:rPr>
          <w:rFonts w:cs="Arial"/>
          <w:sz w:val="24"/>
          <w:szCs w:val="24"/>
          <w:lang w:val="de-DE"/>
        </w:rPr>
        <w:t>4</w:t>
      </w:r>
      <w:r w:rsidR="00FE6B84" w:rsidRPr="00FE6B84">
        <w:rPr>
          <w:rFonts w:cs="Arial"/>
          <w:sz w:val="24"/>
          <w:szCs w:val="24"/>
          <w:lang w:val="de-DE"/>
        </w:rPr>
        <w:t>-e</w:t>
      </w:r>
      <w:r w:rsidRPr="00FE6B84">
        <w:rPr>
          <w:rFonts w:cs="Courier New"/>
          <w:sz w:val="24"/>
          <w:szCs w:val="24"/>
          <w:lang w:val="de-DE"/>
        </w:rPr>
        <w:tab/>
      </w:r>
      <w:r w:rsidR="0040698C" w:rsidRPr="00FE6B84">
        <w:rPr>
          <w:rFonts w:cs="Courier New"/>
          <w:sz w:val="24"/>
          <w:szCs w:val="24"/>
          <w:lang w:val="de-DE"/>
        </w:rPr>
        <w:t>R4-</w:t>
      </w:r>
      <w:r w:rsidR="00141E14" w:rsidRPr="00FE6B84">
        <w:rPr>
          <w:rFonts w:cs="Courier New"/>
          <w:sz w:val="24"/>
          <w:szCs w:val="24"/>
          <w:lang w:val="de-DE"/>
        </w:rPr>
        <w:t>20</w:t>
      </w:r>
      <w:r w:rsidR="00E70D5B">
        <w:rPr>
          <w:rFonts w:cs="Courier New"/>
          <w:sz w:val="24"/>
          <w:szCs w:val="24"/>
          <w:lang w:val="de-DE"/>
        </w:rPr>
        <w:t>0</w:t>
      </w:r>
      <w:r w:rsidR="00593184">
        <w:rPr>
          <w:rFonts w:cs="Courier New"/>
          <w:sz w:val="24"/>
          <w:szCs w:val="24"/>
          <w:lang w:val="de-DE"/>
        </w:rPr>
        <w:t>1282</w:t>
      </w:r>
    </w:p>
    <w:p w14:paraId="3502ADA3" w14:textId="3F47FFFE" w:rsidR="009C1F3F" w:rsidRPr="001D0744" w:rsidRDefault="00745DA8" w:rsidP="00AC033F">
      <w:pPr>
        <w:pStyle w:val="Header"/>
        <w:jc w:val="both"/>
        <w:rPr>
          <w:rFonts w:cs="Arial"/>
          <w:b w:val="0"/>
        </w:rPr>
      </w:pPr>
      <w:r>
        <w:rPr>
          <w:rFonts w:cs="Arial"/>
          <w:sz w:val="24"/>
          <w:szCs w:val="24"/>
        </w:rPr>
        <w:t>Online</w:t>
      </w:r>
      <w:r w:rsidR="00D94483">
        <w:rPr>
          <w:rFonts w:cs="Arial"/>
          <w:sz w:val="24"/>
          <w:szCs w:val="24"/>
        </w:rPr>
        <w:t xml:space="preserve">, </w:t>
      </w:r>
      <w:r w:rsidR="00D7168D">
        <w:rPr>
          <w:rFonts w:cs="Arial"/>
          <w:sz w:val="24"/>
          <w:szCs w:val="24"/>
        </w:rPr>
        <w:t>24</w:t>
      </w:r>
      <w:r w:rsidR="00D7168D" w:rsidRPr="00D7168D">
        <w:rPr>
          <w:rFonts w:cs="Arial"/>
          <w:sz w:val="24"/>
          <w:szCs w:val="24"/>
          <w:vertAlign w:val="superscript"/>
        </w:rPr>
        <w:t>th</w:t>
      </w:r>
      <w:r w:rsidR="00D7168D">
        <w:rPr>
          <w:rFonts w:cs="Arial"/>
          <w:sz w:val="24"/>
          <w:szCs w:val="24"/>
        </w:rPr>
        <w:t xml:space="preserve"> </w:t>
      </w:r>
      <w:r w:rsidR="00045BE1">
        <w:rPr>
          <w:rFonts w:cs="Arial"/>
          <w:sz w:val="24"/>
          <w:szCs w:val="24"/>
        </w:rPr>
        <w:t>– 28</w:t>
      </w:r>
      <w:r w:rsidR="00045BE1" w:rsidRPr="00045BE1">
        <w:rPr>
          <w:rFonts w:cs="Arial"/>
          <w:sz w:val="24"/>
          <w:szCs w:val="24"/>
          <w:vertAlign w:val="superscript"/>
        </w:rPr>
        <w:t>th</w:t>
      </w:r>
      <w:r w:rsidR="00045BE1">
        <w:rPr>
          <w:rFonts w:cs="Arial"/>
          <w:sz w:val="24"/>
          <w:szCs w:val="24"/>
        </w:rPr>
        <w:t xml:space="preserve"> February, 2020</w:t>
      </w:r>
    </w:p>
    <w:p w14:paraId="42CC2646" w14:textId="77777777" w:rsidR="00E43D4D" w:rsidRPr="001D0744" w:rsidRDefault="00E43D4D" w:rsidP="00AC033F">
      <w:pPr>
        <w:pStyle w:val="Footer"/>
        <w:jc w:val="both"/>
      </w:pPr>
    </w:p>
    <w:p w14:paraId="2CE52006" w14:textId="41BC306C" w:rsidR="00E43D4D" w:rsidRPr="00D723B1" w:rsidRDefault="00E43D4D" w:rsidP="00AC033F">
      <w:pPr>
        <w:tabs>
          <w:tab w:val="left" w:pos="1985"/>
        </w:tabs>
        <w:jc w:val="both"/>
        <w:rPr>
          <w:rFonts w:ascii="Arial" w:hAnsi="Arial"/>
          <w:sz w:val="24"/>
          <w:lang w:val="it-IT"/>
        </w:rPr>
      </w:pPr>
      <w:r w:rsidRPr="00D723B1">
        <w:rPr>
          <w:rFonts w:ascii="Arial" w:hAnsi="Arial"/>
          <w:b/>
          <w:sz w:val="24"/>
          <w:lang w:val="it-IT"/>
        </w:rPr>
        <w:t>Agenda item:</w:t>
      </w:r>
      <w:r w:rsidRPr="00D723B1">
        <w:rPr>
          <w:rFonts w:ascii="Arial" w:hAnsi="Arial"/>
          <w:sz w:val="24"/>
          <w:lang w:val="it-IT"/>
        </w:rPr>
        <w:tab/>
      </w:r>
      <w:r w:rsidR="004F2BFC">
        <w:rPr>
          <w:rFonts w:ascii="Arial" w:hAnsi="Arial"/>
          <w:sz w:val="24"/>
          <w:lang w:val="it-IT"/>
        </w:rPr>
        <w:t>8.5.4.2.2</w:t>
      </w:r>
    </w:p>
    <w:p w14:paraId="6D0A62CA" w14:textId="77777777" w:rsidR="00E43D4D" w:rsidRDefault="00E43D4D" w:rsidP="00AC033F">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r w:rsidR="006A08EC">
        <w:rPr>
          <w:rFonts w:ascii="Arial" w:hAnsi="Arial"/>
          <w:sz w:val="24"/>
          <w:lang w:val="en-US"/>
        </w:rPr>
        <w:t xml:space="preserve"> </w:t>
      </w:r>
    </w:p>
    <w:p w14:paraId="427CCCB4" w14:textId="6023C9E1"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A15624" w:rsidRPr="00A15624">
        <w:rPr>
          <w:rFonts w:ascii="Arial" w:hAnsi="Arial"/>
          <w:sz w:val="24"/>
          <w:lang w:val="en-US"/>
        </w:rPr>
        <w:t>Definition of IAB-MT in-band blocking requirement</w:t>
      </w:r>
    </w:p>
    <w:p w14:paraId="48C5EFD4" w14:textId="701B3DBC"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Document for:</w:t>
      </w:r>
      <w:r>
        <w:rPr>
          <w:rFonts w:ascii="Arial" w:hAnsi="Arial"/>
          <w:sz w:val="24"/>
          <w:lang w:val="en-US"/>
        </w:rPr>
        <w:tab/>
      </w:r>
      <w:r w:rsidR="00CA5D9D">
        <w:rPr>
          <w:rFonts w:ascii="Arial" w:hAnsi="Arial"/>
          <w:sz w:val="24"/>
          <w:lang w:val="en-US"/>
        </w:rPr>
        <w:t>Approval</w:t>
      </w:r>
    </w:p>
    <w:p w14:paraId="2D60761D" w14:textId="77777777" w:rsidR="00BD206E" w:rsidRPr="005B6C6D" w:rsidRDefault="00BD206E" w:rsidP="00BD206E">
      <w:pPr>
        <w:pStyle w:val="Heading1"/>
        <w:tabs>
          <w:tab w:val="clear" w:pos="432"/>
          <w:tab w:val="num" w:pos="522"/>
        </w:tabs>
        <w:ind w:left="522" w:hanging="522"/>
        <w:jc w:val="both"/>
        <w:rPr>
          <w:lang w:val="en-US"/>
        </w:rPr>
      </w:pPr>
      <w:r>
        <w:rPr>
          <w:lang w:val="en-US"/>
        </w:rPr>
        <w:t xml:space="preserve">Introduction </w:t>
      </w:r>
    </w:p>
    <w:p w14:paraId="689FF0C1" w14:textId="4A608B32" w:rsidR="00BD206E" w:rsidRPr="00FA25E3" w:rsidRDefault="00BD206E" w:rsidP="00BD206E">
      <w:r w:rsidRPr="000C5EDD">
        <w:t>In RAN#82, a WI</w:t>
      </w:r>
      <w:r>
        <w:t>D</w:t>
      </w:r>
      <w:r w:rsidRPr="000C5EDD">
        <w:t xml:space="preserve"> on </w:t>
      </w:r>
      <w:r>
        <w:t>Integrated Access and Backhaul for NR</w:t>
      </w:r>
      <w:r w:rsidRPr="000C5EDD">
        <w:t xml:space="preserve"> (</w:t>
      </w:r>
      <w:r>
        <w:t>IAB</w:t>
      </w:r>
      <w:r w:rsidRPr="000C5EDD">
        <w:t>) was approved</w:t>
      </w:r>
      <w:r>
        <w:t xml:space="preserve"> in </w:t>
      </w:r>
      <w:r>
        <w:fldChar w:fldCharType="begin"/>
      </w:r>
      <w:r>
        <w:instrText xml:space="preserve"> REF _Ref4573247 \n \h </w:instrText>
      </w:r>
      <w:r>
        <w:fldChar w:fldCharType="separate"/>
      </w:r>
      <w:r w:rsidR="00AC741F">
        <w:t>[1]</w:t>
      </w:r>
      <w:r>
        <w:fldChar w:fldCharType="end"/>
      </w:r>
      <w:r>
        <w:t>. Among the objectives of the work item, RAN4 is tasked to define RF and RRM requirements for both backhaul (BH) and access links of an IAB-node including requirements for co-existence (e.g. ACLR, ACS).</w:t>
      </w:r>
    </w:p>
    <w:p w14:paraId="5AE3FB1F" w14:textId="13D278B2" w:rsidR="00BD206E" w:rsidRDefault="00911001" w:rsidP="00BD206E">
      <w:pPr>
        <w:rPr>
          <w:lang w:val="en-US"/>
        </w:rPr>
      </w:pPr>
      <w:r>
        <w:rPr>
          <w:lang w:val="en-US"/>
        </w:rPr>
        <w:t>In RAN4 #</w:t>
      </w:r>
      <w:r w:rsidR="00AD7F6B">
        <w:rPr>
          <w:lang w:val="en-US"/>
        </w:rPr>
        <w:t>93</w:t>
      </w:r>
      <w:r w:rsidR="00596FF9">
        <w:rPr>
          <w:lang w:val="en-US"/>
        </w:rPr>
        <w:t xml:space="preserve"> there was</w:t>
      </w:r>
      <w:r w:rsidR="00AD7F6B">
        <w:rPr>
          <w:lang w:val="en-US"/>
        </w:rPr>
        <w:t xml:space="preserve"> </w:t>
      </w:r>
      <w:r w:rsidR="00F406B7">
        <w:rPr>
          <w:lang w:val="en-US"/>
        </w:rPr>
        <w:t xml:space="preserve">discussion </w:t>
      </w:r>
      <w:r w:rsidR="00A13417">
        <w:rPr>
          <w:lang w:val="en-US"/>
        </w:rPr>
        <w:t>on definition of in-band blocking requirement for IAB-MT</w:t>
      </w:r>
      <w:r w:rsidR="00313166">
        <w:rPr>
          <w:lang w:val="en-US"/>
        </w:rPr>
        <w:t>.</w:t>
      </w:r>
      <w:r w:rsidR="00797981">
        <w:rPr>
          <w:lang w:val="en-US"/>
        </w:rPr>
        <w:t xml:space="preserve"> </w:t>
      </w:r>
      <w:r w:rsidR="00FA1B13">
        <w:rPr>
          <w:lang w:val="en-US"/>
        </w:rPr>
        <w:t xml:space="preserve">Conclusions </w:t>
      </w:r>
      <w:r w:rsidR="002400BA">
        <w:rPr>
          <w:lang w:val="en-US"/>
        </w:rPr>
        <w:t>were</w:t>
      </w:r>
      <w:r w:rsidR="00FA1B13">
        <w:rPr>
          <w:lang w:val="en-US"/>
        </w:rPr>
        <w:t xml:space="preserve"> captured in </w:t>
      </w:r>
      <w:r w:rsidR="0022416B">
        <w:rPr>
          <w:lang w:val="en-US"/>
        </w:rPr>
        <w:fldChar w:fldCharType="begin"/>
      </w:r>
      <w:r w:rsidR="0022416B">
        <w:rPr>
          <w:lang w:val="en-US"/>
        </w:rPr>
        <w:instrText xml:space="preserve"> REF _Ref20761223 \n \h </w:instrText>
      </w:r>
      <w:r w:rsidR="0022416B">
        <w:rPr>
          <w:lang w:val="en-US"/>
        </w:rPr>
      </w:r>
      <w:r w:rsidR="0022416B">
        <w:rPr>
          <w:lang w:val="en-US"/>
        </w:rPr>
        <w:fldChar w:fldCharType="separate"/>
      </w:r>
      <w:r w:rsidR="00AC741F">
        <w:rPr>
          <w:lang w:val="en-US"/>
        </w:rPr>
        <w:t>[4]</w:t>
      </w:r>
      <w:r w:rsidR="0022416B">
        <w:rPr>
          <w:lang w:val="en-US"/>
        </w:rPr>
        <w:fldChar w:fldCharType="end"/>
      </w:r>
      <w:r w:rsidR="0061626C">
        <w:rPr>
          <w:lang w:val="en-US"/>
        </w:rPr>
        <w:t>:</w:t>
      </w:r>
    </w:p>
    <w:tbl>
      <w:tblPr>
        <w:tblStyle w:val="TableGrid"/>
        <w:tblW w:w="0" w:type="auto"/>
        <w:tblLook w:val="04A0" w:firstRow="1" w:lastRow="0" w:firstColumn="1" w:lastColumn="0" w:noHBand="0" w:noVBand="1"/>
      </w:tblPr>
      <w:tblGrid>
        <w:gridCol w:w="9621"/>
      </w:tblGrid>
      <w:tr w:rsidR="00FB46BE" w14:paraId="7F62AFC1" w14:textId="77777777" w:rsidTr="00FB46BE">
        <w:tc>
          <w:tcPr>
            <w:tcW w:w="9621" w:type="dxa"/>
          </w:tcPr>
          <w:p w14:paraId="3F6E0EAA" w14:textId="77777777" w:rsidR="00FB46BE" w:rsidRDefault="00FB46BE" w:rsidP="00FB46BE">
            <w:pPr>
              <w:rPr>
                <w:lang w:val="en-US" w:eastAsia="ja-JP"/>
              </w:rPr>
            </w:pPr>
            <w:r w:rsidRPr="00EF7C2E">
              <w:rPr>
                <w:highlight w:val="green"/>
                <w:lang w:val="en-US" w:eastAsia="ja-JP"/>
              </w:rPr>
              <w:t>Data to be analyzed for next meeting</w:t>
            </w:r>
            <w:r>
              <w:rPr>
                <w:highlight w:val="green"/>
                <w:lang w:val="en-US" w:eastAsia="ja-JP"/>
              </w:rPr>
              <w:t>:</w:t>
            </w:r>
          </w:p>
          <w:p w14:paraId="7C356B3E" w14:textId="77777777" w:rsidR="00FB46BE" w:rsidRDefault="00FB46BE" w:rsidP="00FB46BE">
            <w:pPr>
              <w:rPr>
                <w:lang w:val="en-US" w:eastAsia="ja-JP"/>
              </w:rPr>
            </w:pPr>
            <w:r w:rsidRPr="00A77B98">
              <w:rPr>
                <w:highlight w:val="green"/>
                <w:lang w:val="en-US" w:eastAsia="ja-JP"/>
              </w:rPr>
              <w:t>CDF of power level of aggressor at victim considering the antenna element gain or full array gain depending on architecture</w:t>
            </w:r>
            <w:r>
              <w:rPr>
                <w:lang w:val="en-US" w:eastAsia="ja-JP"/>
              </w:rPr>
              <w:t xml:space="preserve"> </w:t>
            </w:r>
            <w:r w:rsidRPr="008237BB">
              <w:rPr>
                <w:highlight w:val="green"/>
                <w:lang w:val="en-US" w:eastAsia="ja-JP"/>
              </w:rPr>
              <w:t>at</w:t>
            </w:r>
            <w:r>
              <w:rPr>
                <w:lang w:val="en-US" w:eastAsia="ja-JP"/>
              </w:rPr>
              <w:t xml:space="preserve"> </w:t>
            </w:r>
            <w:r w:rsidRPr="00EF7C2E">
              <w:rPr>
                <w:highlight w:val="green"/>
                <w:lang w:val="en-US" w:eastAsia="ja-JP"/>
              </w:rPr>
              <w:t>MT receiver</w:t>
            </w:r>
          </w:p>
          <w:p w14:paraId="28602169" w14:textId="77777777" w:rsidR="00FB46BE" w:rsidRDefault="00FB46BE" w:rsidP="00FB46BE">
            <w:pPr>
              <w:rPr>
                <w:lang w:val="en-US" w:eastAsia="ja-JP"/>
              </w:rPr>
            </w:pPr>
            <w:r w:rsidRPr="00EF7C2E">
              <w:rPr>
                <w:highlight w:val="green"/>
                <w:lang w:val="en-US" w:eastAsia="ja-JP"/>
              </w:rPr>
              <w:t>Delta between wanted signal and blocker</w:t>
            </w:r>
          </w:p>
          <w:p w14:paraId="0AEE849A" w14:textId="77777777" w:rsidR="00FB46BE" w:rsidRDefault="00FB46BE" w:rsidP="00FB46BE">
            <w:pPr>
              <w:rPr>
                <w:lang w:val="en-US" w:eastAsia="ja-JP"/>
              </w:rPr>
            </w:pPr>
            <w:r w:rsidRPr="00EF7C2E">
              <w:rPr>
                <w:rFonts w:hint="eastAsia"/>
                <w:highlight w:val="green"/>
                <w:lang w:val="en-US" w:eastAsia="ja-JP"/>
              </w:rPr>
              <w:t>9</w:t>
            </w:r>
            <w:r w:rsidRPr="00EF7C2E">
              <w:rPr>
                <w:highlight w:val="green"/>
                <w:lang w:val="en-US" w:eastAsia="ja-JP"/>
              </w:rPr>
              <w:t>9.9% and 99% to be considered</w:t>
            </w:r>
          </w:p>
          <w:p w14:paraId="0C965C61" w14:textId="0F1F0B89" w:rsidR="00FB46BE" w:rsidRPr="00FB46BE" w:rsidRDefault="00FB46BE" w:rsidP="00FB46BE">
            <w:pPr>
              <w:rPr>
                <w:lang w:val="en-US" w:eastAsia="ja-JP"/>
              </w:rPr>
            </w:pPr>
            <w:r w:rsidRPr="00EF7C2E">
              <w:rPr>
                <w:rFonts w:hint="eastAsia"/>
                <w:highlight w:val="green"/>
                <w:lang w:val="en-US" w:eastAsia="ja-JP"/>
              </w:rPr>
              <w:t>S</w:t>
            </w:r>
            <w:r w:rsidRPr="00EF7C2E">
              <w:rPr>
                <w:highlight w:val="green"/>
                <w:lang w:val="en-US" w:eastAsia="ja-JP"/>
              </w:rPr>
              <w:t>tatistics for MT receiver and adjacent system victim receiver</w:t>
            </w:r>
          </w:p>
        </w:tc>
      </w:tr>
    </w:tbl>
    <w:p w14:paraId="22CE9DFE" w14:textId="77777777" w:rsidR="00FB46BE" w:rsidRDefault="00FB46BE" w:rsidP="00BD206E">
      <w:pPr>
        <w:rPr>
          <w:lang w:val="en-US"/>
        </w:rPr>
      </w:pPr>
    </w:p>
    <w:p w14:paraId="7725BA63" w14:textId="1B9037E0" w:rsidR="00BD206E" w:rsidRPr="00FA25E3" w:rsidRDefault="00BD206E" w:rsidP="00BD206E">
      <w:pPr>
        <w:rPr>
          <w:lang w:val="en-US"/>
        </w:rPr>
      </w:pPr>
      <w:r>
        <w:rPr>
          <w:lang w:val="en-US"/>
        </w:rPr>
        <w:t xml:space="preserve">In this </w:t>
      </w:r>
      <w:r w:rsidR="007B79C6">
        <w:rPr>
          <w:lang w:val="en-US"/>
        </w:rPr>
        <w:t>contribution</w:t>
      </w:r>
      <w:r>
        <w:rPr>
          <w:lang w:val="en-US"/>
        </w:rPr>
        <w:t xml:space="preserve"> we present </w:t>
      </w:r>
      <w:r w:rsidR="00774308">
        <w:rPr>
          <w:lang w:val="en-US"/>
        </w:rPr>
        <w:t xml:space="preserve">simulation results for a </w:t>
      </w:r>
      <w:r w:rsidR="001E7F11">
        <w:rPr>
          <w:lang w:val="en-US"/>
        </w:rPr>
        <w:t>homogeneous</w:t>
      </w:r>
      <w:r w:rsidR="00F32065">
        <w:rPr>
          <w:lang w:val="en-US"/>
        </w:rPr>
        <w:t xml:space="preserve"> </w:t>
      </w:r>
      <w:r w:rsidR="00774308">
        <w:rPr>
          <w:lang w:val="en-US"/>
        </w:rPr>
        <w:t xml:space="preserve">scenario in </w:t>
      </w:r>
      <w:proofErr w:type="gramStart"/>
      <w:r w:rsidR="00774308">
        <w:rPr>
          <w:lang w:val="en-US"/>
        </w:rPr>
        <w:t>FR2</w:t>
      </w:r>
      <w:r w:rsidR="00EC32FB">
        <w:rPr>
          <w:lang w:val="en-US"/>
        </w:rPr>
        <w:t xml:space="preserve">, </w:t>
      </w:r>
      <w:r w:rsidR="004D1564">
        <w:rPr>
          <w:lang w:val="en-US"/>
        </w:rPr>
        <w:t>and</w:t>
      </w:r>
      <w:proofErr w:type="gramEnd"/>
      <w:r w:rsidR="004D1564">
        <w:rPr>
          <w:lang w:val="en-US"/>
        </w:rPr>
        <w:t xml:space="preserve"> identify the value </w:t>
      </w:r>
      <w:r w:rsidR="003072C1">
        <w:rPr>
          <w:lang w:val="en-US"/>
        </w:rPr>
        <w:t xml:space="preserve">of in-band blocking an IAB-MT receiver shall be able </w:t>
      </w:r>
      <w:r w:rsidR="006D39FF">
        <w:rPr>
          <w:lang w:val="en-US"/>
        </w:rPr>
        <w:t xml:space="preserve">to handle </w:t>
      </w:r>
      <w:r w:rsidR="00E73D2E">
        <w:rPr>
          <w:lang w:val="en-US"/>
        </w:rPr>
        <w:t xml:space="preserve">in order for the system to </w:t>
      </w:r>
      <w:r w:rsidR="006634B1">
        <w:rPr>
          <w:lang w:val="en-US"/>
        </w:rPr>
        <w:t>operate</w:t>
      </w:r>
      <w:r w:rsidR="00E73D2E">
        <w:rPr>
          <w:lang w:val="en-US"/>
        </w:rPr>
        <w:t xml:space="preserve"> properly </w:t>
      </w:r>
      <w:r w:rsidR="00495E30">
        <w:rPr>
          <w:lang w:val="en-US"/>
        </w:rPr>
        <w:t>99% of the time</w:t>
      </w:r>
      <w:r w:rsidR="003130CA">
        <w:rPr>
          <w:lang w:val="en-US"/>
        </w:rPr>
        <w:t>.</w:t>
      </w:r>
    </w:p>
    <w:p w14:paraId="7D6C57E8" w14:textId="0F08CA40" w:rsidR="00BD206E" w:rsidRDefault="0049741B" w:rsidP="00BD206E">
      <w:pPr>
        <w:pStyle w:val="Heading1"/>
        <w:tabs>
          <w:tab w:val="clear" w:pos="432"/>
          <w:tab w:val="num" w:pos="522"/>
        </w:tabs>
        <w:ind w:left="522" w:hanging="522"/>
        <w:jc w:val="both"/>
        <w:rPr>
          <w:lang w:val="en-US"/>
        </w:rPr>
      </w:pPr>
      <w:bookmarkStart w:id="1" w:name="_Ref23324367"/>
      <w:r>
        <w:rPr>
          <w:lang w:val="en-US"/>
        </w:rPr>
        <w:t>Discussion</w:t>
      </w:r>
      <w:bookmarkEnd w:id="1"/>
    </w:p>
    <w:p w14:paraId="6BDBF73D" w14:textId="4216D4B9" w:rsidR="00CD3146" w:rsidRDefault="000F15B5" w:rsidP="001A3A6C">
      <w:r>
        <w:t xml:space="preserve">Following </w:t>
      </w:r>
      <w:r w:rsidR="00E67078">
        <w:t xml:space="preserve">the </w:t>
      </w:r>
      <w:r>
        <w:t>agreement for further analysis reached in RAN4 #</w:t>
      </w:r>
      <w:r w:rsidR="00E67078">
        <w:t>9</w:t>
      </w:r>
      <w:r w:rsidR="00073027">
        <w:t xml:space="preserve">3 for definition of the in-band blocking requirement for IAB-MT, in this contribution we focus </w:t>
      </w:r>
      <w:r w:rsidR="001D2D73">
        <w:t xml:space="preserve">on the particular scenario in which </w:t>
      </w:r>
      <w:r w:rsidR="00A566F7">
        <w:t>a non-col</w:t>
      </w:r>
      <w:r w:rsidR="0051748E">
        <w:t>l</w:t>
      </w:r>
      <w:r w:rsidR="00A566F7">
        <w:t xml:space="preserve">ocated NR network </w:t>
      </w:r>
      <w:r w:rsidR="004E56C2">
        <w:t>is operating DL</w:t>
      </w:r>
      <w:r w:rsidR="00A3614F">
        <w:t xml:space="preserve"> in </w:t>
      </w:r>
      <w:r w:rsidR="000F7BF7">
        <w:t>a</w:t>
      </w:r>
      <w:r w:rsidR="006C6C0F">
        <w:t xml:space="preserve"> </w:t>
      </w:r>
      <w:r w:rsidR="000F7BF7">
        <w:t>non-adjacent</w:t>
      </w:r>
      <w:r w:rsidR="006C6C0F">
        <w:t xml:space="preserve"> frequency channel</w:t>
      </w:r>
      <w:r w:rsidR="004377B5">
        <w:t xml:space="preserve"> at different </w:t>
      </w:r>
      <w:r w:rsidR="00CF72D5">
        <w:t xml:space="preserve">distances from </w:t>
      </w:r>
      <w:r w:rsidR="005365B4">
        <w:t>a</w:t>
      </w:r>
      <w:r w:rsidR="00CF72D5">
        <w:t xml:space="preserve"> victim</w:t>
      </w:r>
      <w:r w:rsidR="004F1360">
        <w:t xml:space="preserve"> IAB network.</w:t>
      </w:r>
      <w:r w:rsidR="006B244F">
        <w:t xml:space="preserve"> F</w:t>
      </w:r>
      <w:r w:rsidR="00C325DC">
        <w:t xml:space="preserve">or clarity, </w:t>
      </w:r>
      <w:r w:rsidR="004740F6">
        <w:fldChar w:fldCharType="begin"/>
      </w:r>
      <w:r w:rsidR="004740F6">
        <w:instrText xml:space="preserve"> REF _Ref31119528 \h </w:instrText>
      </w:r>
      <w:r w:rsidR="004740F6">
        <w:fldChar w:fldCharType="separate"/>
      </w:r>
      <w:r w:rsidR="00AC741F">
        <w:t xml:space="preserve">Figure </w:t>
      </w:r>
      <w:r w:rsidR="00AC741F">
        <w:rPr>
          <w:noProof/>
        </w:rPr>
        <w:t>1</w:t>
      </w:r>
      <w:r w:rsidR="004740F6">
        <w:fldChar w:fldCharType="end"/>
      </w:r>
      <w:r w:rsidR="004740F6">
        <w:t xml:space="preserve"> </w:t>
      </w:r>
      <w:r w:rsidR="008B300B">
        <w:t xml:space="preserve">gives a pictorial representation </w:t>
      </w:r>
      <w:r w:rsidR="00093F01">
        <w:t xml:space="preserve">of the deployment </w:t>
      </w:r>
      <w:r w:rsidR="00AB11A3">
        <w:t>model under analysis.</w:t>
      </w:r>
    </w:p>
    <w:p w14:paraId="60668D64" w14:textId="2F7994A9" w:rsidR="004740F6" w:rsidRDefault="00D91EB9" w:rsidP="001A3A6C">
      <w:r>
        <w:t>The network shift for this example</w:t>
      </w:r>
      <w:r w:rsidR="00A11463">
        <w:t xml:space="preserve"> is 115m between two closest network nodes</w:t>
      </w:r>
      <w:r w:rsidR="00B379BF">
        <w:t xml:space="preserve"> and is oriented in a way to simulate a possible </w:t>
      </w:r>
      <w:r w:rsidR="0039281F">
        <w:t>worst-case</w:t>
      </w:r>
      <w:r w:rsidR="00B379BF">
        <w:t xml:space="preserve"> scenario</w:t>
      </w:r>
      <w:r w:rsidR="00CC0FDD">
        <w:t xml:space="preserve"> since many of the IAB links </w:t>
      </w:r>
      <w:r w:rsidR="00045174">
        <w:t xml:space="preserve">point to an aggressor NR base station. </w:t>
      </w:r>
      <w:r w:rsidR="00B2266D">
        <w:t xml:space="preserve">This would result </w:t>
      </w:r>
      <w:r w:rsidR="00C80DDA">
        <w:t>in a high cross-link gain</w:t>
      </w:r>
      <w:r w:rsidR="009D6CC2">
        <w:t xml:space="preserve">, hence </w:t>
      </w:r>
      <w:r w:rsidR="00A91D6D">
        <w:t>worst</w:t>
      </w:r>
      <w:r w:rsidR="007366D1">
        <w:t>-case</w:t>
      </w:r>
      <w:r w:rsidR="00187CC8">
        <w:t xml:space="preserve"> interference.</w:t>
      </w:r>
    </w:p>
    <w:p w14:paraId="6648E432" w14:textId="3277FBD0" w:rsidR="00CD6B4C" w:rsidRDefault="00CD6B4C" w:rsidP="001A3A6C">
      <w:r>
        <w:t>Further simulation assumptions are detailed in the following:</w:t>
      </w:r>
    </w:p>
    <w:p w14:paraId="0B44FB80" w14:textId="2F7E0620" w:rsidR="00CD6B4C" w:rsidRDefault="00CD6B4C" w:rsidP="00CD6B4C">
      <w:pPr>
        <w:pStyle w:val="ListParagraph"/>
        <w:numPr>
          <w:ilvl w:val="0"/>
          <w:numId w:val="19"/>
        </w:numPr>
      </w:pPr>
      <w:r>
        <w:t>IAB node</w:t>
      </w:r>
      <w:r w:rsidR="00393C34">
        <w:t>s</w:t>
      </w:r>
      <w:r>
        <w:t xml:space="preserve"> antenna orientation: </w:t>
      </w:r>
      <w:r w:rsidR="0011732D">
        <w:t>to provide</w:t>
      </w:r>
      <w:r w:rsidR="000923C7">
        <w:t xml:space="preserve"> optimal</w:t>
      </w:r>
      <w:r w:rsidR="0011732D">
        <w:t xml:space="preserve"> coverage</w:t>
      </w:r>
      <w:r w:rsidR="000923C7">
        <w:t xml:space="preserve"> to access UEs</w:t>
      </w:r>
    </w:p>
    <w:p w14:paraId="0475D3BD" w14:textId="5A45B55E" w:rsidR="004A74F3" w:rsidRDefault="004A74F3" w:rsidP="00CD6B4C">
      <w:pPr>
        <w:pStyle w:val="ListParagraph"/>
        <w:numPr>
          <w:ilvl w:val="0"/>
          <w:numId w:val="19"/>
        </w:numPr>
      </w:pPr>
      <w:r>
        <w:t>IAB node height: 10m</w:t>
      </w:r>
      <w:r w:rsidR="00DA37BD">
        <w:t xml:space="preserve"> as in </w:t>
      </w:r>
      <w:r w:rsidR="00DA37BD">
        <w:fldChar w:fldCharType="begin"/>
      </w:r>
      <w:r w:rsidR="00DA37BD">
        <w:instrText xml:space="preserve"> REF _Ref4581330 \n \h </w:instrText>
      </w:r>
      <w:r w:rsidR="00DA37BD">
        <w:fldChar w:fldCharType="separate"/>
      </w:r>
      <w:r w:rsidR="00AC741F">
        <w:t>[3]</w:t>
      </w:r>
      <w:r w:rsidR="00DA37BD">
        <w:fldChar w:fldCharType="end"/>
      </w:r>
    </w:p>
    <w:p w14:paraId="0CEE0097" w14:textId="5C168005" w:rsidR="004A74F3" w:rsidRDefault="00DA37BD" w:rsidP="00CD6B4C">
      <w:pPr>
        <w:pStyle w:val="ListParagraph"/>
        <w:numPr>
          <w:ilvl w:val="0"/>
          <w:numId w:val="19"/>
        </w:numPr>
      </w:pPr>
      <w:r>
        <w:t>NR BS height: 25m (Macro base stations)</w:t>
      </w:r>
    </w:p>
    <w:p w14:paraId="70711E89" w14:textId="77777777" w:rsidR="00CD6B4C" w:rsidRDefault="00CD6B4C" w:rsidP="00CD6B4C">
      <w:pPr>
        <w:pStyle w:val="ListParagraph"/>
        <w:numPr>
          <w:ilvl w:val="0"/>
          <w:numId w:val="19"/>
        </w:numPr>
      </w:pPr>
      <w:r>
        <w:t xml:space="preserve">Pathloss model: </w:t>
      </w:r>
    </w:p>
    <w:p w14:paraId="0430FDF6" w14:textId="57475AC5" w:rsidR="00636D56" w:rsidRDefault="00636D56" w:rsidP="00CD6B4C">
      <w:pPr>
        <w:pStyle w:val="ListParagraph"/>
        <w:numPr>
          <w:ilvl w:val="1"/>
          <w:numId w:val="19"/>
        </w:numPr>
      </w:pPr>
      <w:proofErr w:type="spellStart"/>
      <w:r>
        <w:t>UMi</w:t>
      </w:r>
      <w:proofErr w:type="spellEnd"/>
      <w:r>
        <w:t xml:space="preserve"> Street Canyon as defined in </w:t>
      </w:r>
      <w:r>
        <w:fldChar w:fldCharType="begin"/>
      </w:r>
      <w:r>
        <w:instrText xml:space="preserve"> REF _Ref4581535 \n \h </w:instrText>
      </w:r>
      <w:r>
        <w:fldChar w:fldCharType="separate"/>
      </w:r>
      <w:r w:rsidR="00AC741F">
        <w:t>[2]</w:t>
      </w:r>
      <w:r>
        <w:fldChar w:fldCharType="end"/>
      </w:r>
    </w:p>
    <w:p w14:paraId="3EAD6116" w14:textId="2F059415" w:rsidR="00CD6B4C" w:rsidRDefault="00CD6B4C" w:rsidP="00636D56">
      <w:pPr>
        <w:pStyle w:val="ListParagraph"/>
        <w:numPr>
          <w:ilvl w:val="2"/>
          <w:numId w:val="19"/>
        </w:numPr>
      </w:pPr>
      <w:r>
        <w:t>Minimum pathloss between IAB node and associated serving IAB donor node</w:t>
      </w:r>
      <w:r w:rsidR="00636D56">
        <w:t xml:space="preserve"> to emulate optimal deployment</w:t>
      </w:r>
    </w:p>
    <w:p w14:paraId="1C725173" w14:textId="28C8F969" w:rsidR="00CD6B4C" w:rsidRDefault="00CD6B4C" w:rsidP="00CD6B4C">
      <w:pPr>
        <w:pStyle w:val="ListParagraph"/>
        <w:numPr>
          <w:ilvl w:val="1"/>
          <w:numId w:val="19"/>
        </w:numPr>
      </w:pPr>
      <w:proofErr w:type="spellStart"/>
      <w:r>
        <w:t>UMa</w:t>
      </w:r>
      <w:proofErr w:type="spellEnd"/>
      <w:r>
        <w:t xml:space="preserve"> model for cross-pathloss (IAB – NR)</w:t>
      </w:r>
    </w:p>
    <w:p w14:paraId="68AB750D" w14:textId="77777777" w:rsidR="00CD6B4C" w:rsidRDefault="00CD6B4C" w:rsidP="00CD6B4C">
      <w:pPr>
        <w:pStyle w:val="ListParagraph"/>
        <w:numPr>
          <w:ilvl w:val="0"/>
          <w:numId w:val="19"/>
        </w:numPr>
      </w:pPr>
      <w:r>
        <w:t>Frequency range: FR2 (30GHz carrier frequency)</w:t>
      </w:r>
    </w:p>
    <w:p w14:paraId="400421E5" w14:textId="661AD5EE" w:rsidR="00CD6B4C" w:rsidRDefault="00CD6B4C" w:rsidP="001A3A6C">
      <w:pPr>
        <w:pStyle w:val="ListParagraph"/>
        <w:numPr>
          <w:ilvl w:val="0"/>
          <w:numId w:val="19"/>
        </w:numPr>
      </w:pPr>
      <w:r>
        <w:t>Channel bandwidth: 200MHz</w:t>
      </w:r>
    </w:p>
    <w:p w14:paraId="723B408B" w14:textId="77777777" w:rsidR="004740F6" w:rsidRDefault="00072689" w:rsidP="004740F6">
      <w:pPr>
        <w:keepNext/>
        <w:jc w:val="center"/>
      </w:pPr>
      <w:r w:rsidRPr="00072689">
        <w:rPr>
          <w:noProof/>
        </w:rPr>
        <w:lastRenderedPageBreak/>
        <w:drawing>
          <wp:inline distT="0" distB="0" distL="0" distR="0" wp14:anchorId="584BF63C" wp14:editId="4D0468D0">
            <wp:extent cx="4105076" cy="3749675"/>
            <wp:effectExtent l="190500" t="190500" r="143510" b="19367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8">
                      <a:extLst>
                        <a:ext uri="{28A0092B-C50C-407E-A947-70E740481C1C}">
                          <a14:useLocalDpi xmlns:a14="http://schemas.microsoft.com/office/drawing/2010/main" val="0"/>
                        </a:ext>
                      </a:extLst>
                    </a:blip>
                    <a:srcRect l="19170" r="2545" b="12204"/>
                    <a:stretch/>
                  </pic:blipFill>
                  <pic:spPr bwMode="auto">
                    <a:xfrm>
                      <a:off x="0" y="0"/>
                      <a:ext cx="4135473" cy="3777440"/>
                    </a:xfrm>
                    <a:prstGeom prst="rect">
                      <a:avLst/>
                    </a:prstGeom>
                    <a:ln>
                      <a:noFill/>
                    </a:ln>
                    <a:effectLst>
                      <a:outerShdw blurRad="190500" algn="tl" rotWithShape="0">
                        <a:srgbClr val="000000">
                          <a:alpha val="70000"/>
                        </a:srgbClr>
                      </a:outerShdw>
                    </a:effectLst>
                    <a:extLst>
                      <a:ext uri="{53640926-AAD7-44D8-BBD7-CCE9431645EC}">
                        <a14:shadowObscured xmlns:a14="http://schemas.microsoft.com/office/drawing/2010/main"/>
                      </a:ext>
                    </a:extLst>
                  </pic:spPr>
                </pic:pic>
              </a:graphicData>
            </a:graphic>
          </wp:inline>
        </w:drawing>
      </w:r>
    </w:p>
    <w:p w14:paraId="48DA7AB7" w14:textId="541988CE" w:rsidR="00851FE4" w:rsidRPr="00F32B1B" w:rsidRDefault="004740F6" w:rsidP="006D1BC4">
      <w:pPr>
        <w:pStyle w:val="Caption"/>
        <w:jc w:val="center"/>
      </w:pPr>
      <w:bookmarkStart w:id="2" w:name="_Ref31119528"/>
      <w:r>
        <w:t xml:space="preserve">Figure </w:t>
      </w:r>
      <w:r>
        <w:fldChar w:fldCharType="begin"/>
      </w:r>
      <w:r>
        <w:instrText xml:space="preserve"> SEQ Figure \* ARABIC </w:instrText>
      </w:r>
      <w:r>
        <w:fldChar w:fldCharType="separate"/>
      </w:r>
      <w:r w:rsidR="00AC741F">
        <w:rPr>
          <w:noProof/>
        </w:rPr>
        <w:t>1</w:t>
      </w:r>
      <w:r>
        <w:fldChar w:fldCharType="end"/>
      </w:r>
      <w:bookmarkEnd w:id="2"/>
      <w:r>
        <w:t>. Pictorial representation of IAB (blue) and NR (red) network deployment</w:t>
      </w:r>
    </w:p>
    <w:p w14:paraId="19A07517" w14:textId="77777777" w:rsidR="00D1756C" w:rsidRDefault="00D1756C" w:rsidP="001A3A6C"/>
    <w:p w14:paraId="434ED5E8" w14:textId="7C7BEF99" w:rsidR="009C0295" w:rsidRDefault="009F6E6D" w:rsidP="00B42D1D">
      <w:pPr>
        <w:pStyle w:val="Heading1"/>
      </w:pPr>
      <w:r>
        <w:t>In-band blocking requirement</w:t>
      </w:r>
    </w:p>
    <w:p w14:paraId="066469B3" w14:textId="0EEC2A2A" w:rsidR="00B14BF3" w:rsidRDefault="00077D1B" w:rsidP="004F7CBE">
      <w:r>
        <w:t xml:space="preserve">For the definition </w:t>
      </w:r>
      <w:r w:rsidR="004A05F0">
        <w:t>of the in-band blocking requiremen</w:t>
      </w:r>
      <w:r w:rsidR="00B80C77">
        <w:t>t</w:t>
      </w:r>
      <w:r w:rsidR="00974BB5">
        <w:t xml:space="preserve"> for IAB-MT receiver, we will analyse </w:t>
      </w:r>
      <w:r w:rsidR="00A25B45">
        <w:t xml:space="preserve">the amount </w:t>
      </w:r>
      <w:r w:rsidR="008F01E2">
        <w:t xml:space="preserve">of </w:t>
      </w:r>
      <w:r w:rsidR="00A25B45">
        <w:t xml:space="preserve">interference </w:t>
      </w:r>
      <w:r w:rsidR="00677E2F">
        <w:t xml:space="preserve">perceived at the input of the </w:t>
      </w:r>
      <w:r w:rsidR="006077F9">
        <w:t xml:space="preserve">MT receiver </w:t>
      </w:r>
      <w:r w:rsidR="00624B89">
        <w:t xml:space="preserve">front end </w:t>
      </w:r>
      <w:r w:rsidR="006077F9">
        <w:t>LNA</w:t>
      </w:r>
      <w:r w:rsidR="00B3787B">
        <w:t xml:space="preserve"> (after antenna element gain)</w:t>
      </w:r>
      <w:r w:rsidR="006077F9">
        <w:t xml:space="preserve"> </w:t>
      </w:r>
      <w:r w:rsidR="00743F27">
        <w:t>for different values of</w:t>
      </w:r>
      <w:r w:rsidR="00B14BF3">
        <w:t xml:space="preserve"> NR</w:t>
      </w:r>
      <w:r w:rsidR="00743F27">
        <w:t xml:space="preserve"> network shift</w:t>
      </w:r>
      <w:r w:rsidR="00AD7439">
        <w:t xml:space="preserve"> </w:t>
      </w:r>
      <w:r w:rsidR="0026421B">
        <w:t>(</w:t>
      </w:r>
      <w:r w:rsidR="00AD7439">
        <w:t xml:space="preserve">as shown in </w:t>
      </w:r>
      <w:r w:rsidR="00AD7439">
        <w:fldChar w:fldCharType="begin"/>
      </w:r>
      <w:r w:rsidR="00AD7439">
        <w:instrText xml:space="preserve"> REF _Ref31119528 \h </w:instrText>
      </w:r>
      <w:r w:rsidR="00AD7439">
        <w:fldChar w:fldCharType="separate"/>
      </w:r>
      <w:r w:rsidR="00AC741F">
        <w:t xml:space="preserve">Figure </w:t>
      </w:r>
      <w:r w:rsidR="00AC741F">
        <w:rPr>
          <w:noProof/>
        </w:rPr>
        <w:t>1</w:t>
      </w:r>
      <w:r w:rsidR="00AD7439">
        <w:fldChar w:fldCharType="end"/>
      </w:r>
      <w:r w:rsidR="0026421B">
        <w:t>)</w:t>
      </w:r>
      <w:r w:rsidR="00AD7439">
        <w:t>.</w:t>
      </w:r>
    </w:p>
    <w:p w14:paraId="51C57720" w14:textId="6F95BA37" w:rsidR="000676B3" w:rsidRDefault="00A56302" w:rsidP="004F7CBE">
      <w:r>
        <w:fldChar w:fldCharType="begin"/>
      </w:r>
      <w:r>
        <w:instrText xml:space="preserve"> REF _Ref31211355 \h </w:instrText>
      </w:r>
      <w:r>
        <w:fldChar w:fldCharType="separate"/>
      </w:r>
      <w:r w:rsidR="00AC741F">
        <w:t xml:space="preserve">Figure </w:t>
      </w:r>
      <w:r w:rsidR="00AC741F">
        <w:rPr>
          <w:noProof/>
        </w:rPr>
        <w:t>2</w:t>
      </w:r>
      <w:r>
        <w:fldChar w:fldCharType="end"/>
      </w:r>
      <w:r>
        <w:t xml:space="preserve"> shows</w:t>
      </w:r>
      <w:r w:rsidR="00690A15">
        <w:t xml:space="preserve"> a</w:t>
      </w:r>
      <w:r>
        <w:t xml:space="preserve"> series of</w:t>
      </w:r>
      <w:r w:rsidR="00690A15">
        <w:t xml:space="preserve"> CDF</w:t>
      </w:r>
      <w:r>
        <w:t xml:space="preserve"> curves</w:t>
      </w:r>
      <w:r w:rsidR="007B19BC">
        <w:t xml:space="preserve"> of received interference power</w:t>
      </w:r>
      <w:r w:rsidR="007E3FC6">
        <w:t xml:space="preserve"> at IAB-MT receiver for different </w:t>
      </w:r>
      <w:r w:rsidR="00BC0C82">
        <w:t xml:space="preserve">distances between NR </w:t>
      </w:r>
      <w:proofErr w:type="spellStart"/>
      <w:r w:rsidR="00BC0C82">
        <w:t>gNB</w:t>
      </w:r>
      <w:proofErr w:type="spellEnd"/>
      <w:r w:rsidR="00BC0C82">
        <w:t xml:space="preserve"> and IAB nodes.</w:t>
      </w:r>
      <w:r w:rsidR="00B6323F">
        <w:t xml:space="preserve"> </w:t>
      </w:r>
      <w:r w:rsidR="0061423A">
        <w:t xml:space="preserve">As expected, </w:t>
      </w:r>
      <w:r w:rsidR="00F35249">
        <w:t xml:space="preserve">the farther the two networks are located, </w:t>
      </w:r>
      <w:r w:rsidR="008A7716">
        <w:t xml:space="preserve">the lower the interference </w:t>
      </w:r>
      <w:r w:rsidR="00946232">
        <w:t>perceived at IAB-MT receivers.</w:t>
      </w:r>
      <w:r w:rsidR="00AF26A2">
        <w:t xml:space="preserve"> </w:t>
      </w:r>
      <w:r w:rsidR="00212DFD">
        <w:t xml:space="preserve">For </w:t>
      </w:r>
      <w:r w:rsidR="00FD761D">
        <w:t xml:space="preserve">better visualization, </w:t>
      </w:r>
      <w:r w:rsidR="00FD761D">
        <w:fldChar w:fldCharType="begin"/>
      </w:r>
      <w:r w:rsidR="00FD761D">
        <w:instrText xml:space="preserve"> REF _Ref31212110 \h </w:instrText>
      </w:r>
      <w:r w:rsidR="00FD761D">
        <w:fldChar w:fldCharType="separate"/>
      </w:r>
      <w:r w:rsidR="00AC741F">
        <w:t xml:space="preserve">Figure </w:t>
      </w:r>
      <w:r w:rsidR="00AC741F">
        <w:rPr>
          <w:noProof/>
        </w:rPr>
        <w:t>3</w:t>
      </w:r>
      <w:r w:rsidR="00FD761D">
        <w:fldChar w:fldCharType="end"/>
      </w:r>
      <w:r w:rsidR="002F44B7">
        <w:t xml:space="preserve"> shows a zoom-in of </w:t>
      </w:r>
      <w:r w:rsidR="002F44B7">
        <w:fldChar w:fldCharType="begin"/>
      </w:r>
      <w:r w:rsidR="002F44B7">
        <w:instrText xml:space="preserve"> REF _Ref31211355 \h </w:instrText>
      </w:r>
      <w:r w:rsidR="002F44B7">
        <w:fldChar w:fldCharType="separate"/>
      </w:r>
      <w:r w:rsidR="00AC741F">
        <w:t xml:space="preserve">Figure </w:t>
      </w:r>
      <w:r w:rsidR="00AC741F">
        <w:rPr>
          <w:noProof/>
        </w:rPr>
        <w:t>2</w:t>
      </w:r>
      <w:r w:rsidR="002F44B7">
        <w:fldChar w:fldCharType="end"/>
      </w:r>
      <w:r w:rsidR="002F44B7">
        <w:t xml:space="preserve"> in the higher 5%-tile </w:t>
      </w:r>
      <w:r w:rsidR="00E536BA">
        <w:t>part (above 95%-tile).</w:t>
      </w:r>
      <w:r w:rsidR="00CA10CF">
        <w:t xml:space="preserve"> Notice that</w:t>
      </w:r>
      <w:r w:rsidR="00847AAD">
        <w:t xml:space="preserve"> the interference level perceived </w:t>
      </w:r>
      <w:r w:rsidR="001635E1">
        <w:t>at MT receiver front end LNA</w:t>
      </w:r>
      <w:r w:rsidR="00A60DEC">
        <w:t xml:space="preserve"> </w:t>
      </w:r>
      <w:r w:rsidR="002341BC">
        <w:t xml:space="preserve">for 99% of the time </w:t>
      </w:r>
      <w:r w:rsidR="007F23E3">
        <w:t>is as high as ~ -42dBm in the case the two networks are separated by 40m</w:t>
      </w:r>
      <w:r w:rsidR="00AF70C3">
        <w:t xml:space="preserve">. </w:t>
      </w:r>
      <w:r w:rsidR="00D73056">
        <w:t xml:space="preserve">Element antenna gain (3dBi in simulations) must then be subtracted from this value to get </w:t>
      </w:r>
      <w:r w:rsidR="008F2DB2">
        <w:t>a</w:t>
      </w:r>
      <w:r w:rsidR="00D73056">
        <w:t xml:space="preserve"> OTA IBB requirement of -45dBm. </w:t>
      </w:r>
      <w:r w:rsidR="00095D74">
        <w:t>It is worth highlighting that</w:t>
      </w:r>
      <w:r w:rsidR="00293AF5">
        <w:t xml:space="preserve">, </w:t>
      </w:r>
      <w:r w:rsidR="00D51E48">
        <w:t xml:space="preserve">if </w:t>
      </w:r>
      <w:r w:rsidR="003969DC">
        <w:t xml:space="preserve">IAB </w:t>
      </w:r>
      <w:r w:rsidR="00D51E48">
        <w:t xml:space="preserve">deployment can guarantee </w:t>
      </w:r>
      <w:r w:rsidR="003969DC">
        <w:t xml:space="preserve">a minimum distance to </w:t>
      </w:r>
      <w:r w:rsidR="0007132B">
        <w:t>an aggressor NR network</w:t>
      </w:r>
      <w:r w:rsidR="002C3DD7">
        <w:t xml:space="preserve">, </w:t>
      </w:r>
      <w:r w:rsidR="00095D74">
        <w:t xml:space="preserve">it would be possible to reduce </w:t>
      </w:r>
      <w:r w:rsidR="002341BC">
        <w:t xml:space="preserve">the interference </w:t>
      </w:r>
      <w:r w:rsidR="00AA060F">
        <w:t>level by</w:t>
      </w:r>
      <w:r w:rsidR="00095D74">
        <w:t xml:space="preserve"> as much as</w:t>
      </w:r>
      <w:r w:rsidR="00AA060F">
        <w:t xml:space="preserve"> </w:t>
      </w:r>
      <w:r w:rsidR="00E10EFC">
        <w:t>~8dB</w:t>
      </w:r>
      <w:r w:rsidR="00F33B42">
        <w:t xml:space="preserve"> at 99%-tile.</w:t>
      </w:r>
      <w:r w:rsidR="006C428B">
        <w:t xml:space="preserve"> In our view</w:t>
      </w:r>
      <w:r w:rsidR="00DC0879">
        <w:t xml:space="preserve"> however,</w:t>
      </w:r>
      <w:r w:rsidR="006C428B">
        <w:t xml:space="preserve"> this will not always be possible, so that our proposal </w:t>
      </w:r>
      <w:r w:rsidR="00DC0879">
        <w:t xml:space="preserve">in the following </w:t>
      </w:r>
      <w:r w:rsidR="00175C48">
        <w:t>is calibrated to guarantee</w:t>
      </w:r>
      <w:r w:rsidR="006C428B">
        <w:t xml:space="preserve"> good network performance even in a </w:t>
      </w:r>
      <w:r w:rsidR="00964C98">
        <w:t>worst-case</w:t>
      </w:r>
      <w:r w:rsidR="006C428B">
        <w:t xml:space="preserve"> scenario.</w:t>
      </w:r>
    </w:p>
    <w:p w14:paraId="473A5794" w14:textId="6C0273F9" w:rsidR="00671E7A" w:rsidRDefault="00F963AB" w:rsidP="00F963AB">
      <w:pPr>
        <w:pStyle w:val="Caption"/>
      </w:pPr>
      <w:bookmarkStart w:id="3" w:name="_Ref31295937"/>
      <w:r>
        <w:t xml:space="preserve">Observation </w:t>
      </w:r>
      <w:r>
        <w:fldChar w:fldCharType="begin"/>
      </w:r>
      <w:r>
        <w:instrText xml:space="preserve"> SEQ Observation \* ARABIC </w:instrText>
      </w:r>
      <w:r>
        <w:fldChar w:fldCharType="separate"/>
      </w:r>
      <w:r w:rsidR="00AC741F">
        <w:rPr>
          <w:noProof/>
        </w:rPr>
        <w:t>1</w:t>
      </w:r>
      <w:r>
        <w:fldChar w:fldCharType="end"/>
      </w:r>
      <w:r>
        <w:t>:</w:t>
      </w:r>
      <w:r w:rsidR="00350DE1">
        <w:t xml:space="preserve"> </w:t>
      </w:r>
      <w:r w:rsidR="007E7BB8">
        <w:t>The entity of the IAB-MT i</w:t>
      </w:r>
      <w:r w:rsidR="00350DE1">
        <w:t>n-band blocking requirement</w:t>
      </w:r>
      <w:r w:rsidR="002F4F2E">
        <w:t xml:space="preserve"> depend</w:t>
      </w:r>
      <w:r w:rsidR="00FA3137">
        <w:t>s</w:t>
      </w:r>
      <w:r w:rsidR="007E7BB8">
        <w:t xml:space="preserve"> </w:t>
      </w:r>
      <w:r w:rsidR="002F4F2E">
        <w:t xml:space="preserve">on </w:t>
      </w:r>
      <w:r w:rsidR="007E7BB8">
        <w:t xml:space="preserve">the distance </w:t>
      </w:r>
      <w:r w:rsidR="00146D65">
        <w:t xml:space="preserve">between the deployed IAB </w:t>
      </w:r>
      <w:r w:rsidR="00475097">
        <w:t>network and the NR network</w:t>
      </w:r>
      <w:bookmarkEnd w:id="3"/>
    </w:p>
    <w:p w14:paraId="78360D9B" w14:textId="069E2222" w:rsidR="00D73BBE" w:rsidRDefault="009F7886" w:rsidP="009F7886">
      <w:pPr>
        <w:pStyle w:val="Caption"/>
      </w:pPr>
      <w:bookmarkStart w:id="4" w:name="_Ref32243646"/>
      <w:r>
        <w:t xml:space="preserve">Proposal </w:t>
      </w:r>
      <w:r>
        <w:fldChar w:fldCharType="begin"/>
      </w:r>
      <w:r>
        <w:instrText xml:space="preserve"> SEQ Proposal \* ARABIC </w:instrText>
      </w:r>
      <w:r>
        <w:fldChar w:fldCharType="separate"/>
      </w:r>
      <w:r w:rsidR="00AC741F">
        <w:rPr>
          <w:noProof/>
        </w:rPr>
        <w:t>1</w:t>
      </w:r>
      <w:r>
        <w:fldChar w:fldCharType="end"/>
      </w:r>
      <w:r>
        <w:t xml:space="preserve">: </w:t>
      </w:r>
      <w:r w:rsidR="00556E5D">
        <w:t xml:space="preserve">Define </w:t>
      </w:r>
      <w:r w:rsidR="006F34EB">
        <w:t xml:space="preserve">radiated </w:t>
      </w:r>
      <w:r w:rsidR="00FD1EB9">
        <w:t xml:space="preserve">in-band blocking requirement at IAB-MT </w:t>
      </w:r>
      <w:r w:rsidR="00B436F3">
        <w:t>as</w:t>
      </w:r>
      <w:r w:rsidR="00FD1EB9">
        <w:t xml:space="preserve"> -</w:t>
      </w:r>
      <w:r w:rsidR="00D41A62">
        <w:t>4</w:t>
      </w:r>
      <w:r w:rsidR="000624C7">
        <w:t>5</w:t>
      </w:r>
      <w:r w:rsidR="00FD1EB9">
        <w:t>dBm</w:t>
      </w:r>
      <w:bookmarkEnd w:id="4"/>
    </w:p>
    <w:p w14:paraId="23E8883E" w14:textId="22F2B6C3" w:rsidR="00543A71" w:rsidRDefault="005C243F" w:rsidP="00C766A5">
      <w:r>
        <w:t xml:space="preserve">Another important </w:t>
      </w:r>
      <w:r w:rsidR="00E47B0C">
        <w:t>consideration regarding in-band blocking</w:t>
      </w:r>
      <w:r w:rsidR="00C12508">
        <w:t xml:space="preserve"> is the impact </w:t>
      </w:r>
      <w:r w:rsidR="002E3BFF">
        <w:t xml:space="preserve">of </w:t>
      </w:r>
      <w:r w:rsidR="0039080C">
        <w:t xml:space="preserve">a homogeneous IAB system </w:t>
      </w:r>
      <w:r w:rsidR="002E3BFF">
        <w:t>to NR base stations.</w:t>
      </w:r>
      <w:r w:rsidR="00473574">
        <w:t xml:space="preserve"> OTA in-band blocking </w:t>
      </w:r>
      <w:r w:rsidR="007530D1">
        <w:t xml:space="preserve">is specified in </w:t>
      </w:r>
      <w:r w:rsidR="004239B9">
        <w:fldChar w:fldCharType="begin"/>
      </w:r>
      <w:r w:rsidR="004239B9">
        <w:instrText xml:space="preserve"> REF _Ref31296165 \n \h </w:instrText>
      </w:r>
      <w:r w:rsidR="004239B9">
        <w:fldChar w:fldCharType="separate"/>
      </w:r>
      <w:r w:rsidR="00AC741F">
        <w:t>[5]</w:t>
      </w:r>
      <w:r w:rsidR="004239B9">
        <w:fldChar w:fldCharType="end"/>
      </w:r>
      <w:r w:rsidR="007530D1">
        <w:t xml:space="preserve"> </w:t>
      </w:r>
      <w:r w:rsidR="006375DA">
        <w:t xml:space="preserve">for </w:t>
      </w:r>
      <w:proofErr w:type="spellStart"/>
      <w:r w:rsidR="006375DA">
        <w:t>gNB</w:t>
      </w:r>
      <w:proofErr w:type="spellEnd"/>
      <w:r w:rsidR="006375DA">
        <w:t xml:space="preserve"> operating in FR2</w:t>
      </w:r>
      <w:r w:rsidR="00C462E9">
        <w:t xml:space="preserve"> as </w:t>
      </w:r>
      <w:r w:rsidR="00680984">
        <w:t>EIS_REFSENS_50M + 33</w:t>
      </w:r>
      <w:r w:rsidR="00475612">
        <w:t xml:space="preserve"> </w:t>
      </w:r>
      <w:r w:rsidR="00106BE9">
        <w:t>[</w:t>
      </w:r>
      <w:r w:rsidR="00475612">
        <w:t>dBm</w:t>
      </w:r>
      <w:r w:rsidR="00106BE9">
        <w:t>]</w:t>
      </w:r>
      <w:r w:rsidR="00475612">
        <w:t>, which</w:t>
      </w:r>
      <w:r w:rsidR="004B7B2A">
        <w:t>,</w:t>
      </w:r>
      <w:r w:rsidR="00475612">
        <w:t xml:space="preserve"> for </w:t>
      </w:r>
      <w:r w:rsidR="00640636">
        <w:t>a Wide Area base station</w:t>
      </w:r>
      <w:r w:rsidR="004B7B2A">
        <w:t>,</w:t>
      </w:r>
      <w:r w:rsidR="00640636">
        <w:t xml:space="preserve"> translates into </w:t>
      </w:r>
      <w:r w:rsidR="00D95BDF">
        <w:t>the range -</w:t>
      </w:r>
      <w:r w:rsidR="00BC3166">
        <w:t>86dBm to -63dBm</w:t>
      </w:r>
      <w:r w:rsidR="00FF7944">
        <w:t>.</w:t>
      </w:r>
      <w:r w:rsidR="000C520C">
        <w:t xml:space="preserve"> </w:t>
      </w:r>
    </w:p>
    <w:p w14:paraId="4D8BF4F3" w14:textId="4EDD8899" w:rsidR="00573891" w:rsidRDefault="00543A71" w:rsidP="00C766A5">
      <w:r>
        <w:t xml:space="preserve">A rough estimate of the EIS for a wide area base station can be derived by considering the noise floor and subtracting the antenna array beamforming gain. In our analysis, we considered for the NR </w:t>
      </w:r>
      <w:proofErr w:type="spellStart"/>
      <w:r>
        <w:t>gNB</w:t>
      </w:r>
      <w:proofErr w:type="spellEnd"/>
      <w:r>
        <w:t xml:space="preserve"> a noise figure of 10dB and a 16x8 receiver antenna array which, for a 200MHz wide channel, translates into a</w:t>
      </w:r>
      <w:r w:rsidR="00B871E5">
        <w:t>n</w:t>
      </w:r>
      <w:r>
        <w:t xml:space="preserve"> EIS level of -102dBm</w:t>
      </w:r>
      <w:r w:rsidR="00B871E5">
        <w:t>. By adding 33dB to this EIS value, we can readily obtain an IBB absolute value of -69dBm.</w:t>
      </w:r>
    </w:p>
    <w:p w14:paraId="33612974" w14:textId="56491A8A" w:rsidR="00643EC5" w:rsidRDefault="00A46B58" w:rsidP="00C766A5">
      <w:r>
        <w:lastRenderedPageBreak/>
        <w:fldChar w:fldCharType="begin"/>
      </w:r>
      <w:r>
        <w:instrText xml:space="preserve"> REF _Ref31289486 \h </w:instrText>
      </w:r>
      <w:r>
        <w:fldChar w:fldCharType="separate"/>
      </w:r>
      <w:r w:rsidR="00AC741F">
        <w:t xml:space="preserve">Figure </w:t>
      </w:r>
      <w:r w:rsidR="00AC741F">
        <w:rPr>
          <w:noProof/>
        </w:rPr>
        <w:t>4</w:t>
      </w:r>
      <w:r>
        <w:fldChar w:fldCharType="end"/>
      </w:r>
      <w:r>
        <w:t xml:space="preserve"> </w:t>
      </w:r>
      <w:r w:rsidR="00643EC5">
        <w:t>shows</w:t>
      </w:r>
      <w:r>
        <w:t xml:space="preserve"> the </w:t>
      </w:r>
      <w:r w:rsidR="007D12FA">
        <w:t xml:space="preserve">CDF of the interference perceived at </w:t>
      </w:r>
      <w:r w:rsidR="000F7671">
        <w:t xml:space="preserve">NR </w:t>
      </w:r>
      <w:proofErr w:type="spellStart"/>
      <w:r w:rsidR="000F7671">
        <w:t>gNB</w:t>
      </w:r>
      <w:proofErr w:type="spellEnd"/>
      <w:r w:rsidR="00113A19">
        <w:t xml:space="preserve"> from IAB-MT </w:t>
      </w:r>
      <w:r w:rsidR="00DE71B2">
        <w:t>during UL symbols.</w:t>
      </w:r>
      <w:r w:rsidR="00761E2C">
        <w:t xml:space="preserve"> For</w:t>
      </w:r>
      <w:r w:rsidR="008701C8">
        <w:t xml:space="preserve"> comparison</w:t>
      </w:r>
      <w:r w:rsidR="00761E2C">
        <w:t xml:space="preserve">, </w:t>
      </w:r>
      <w:r w:rsidR="00E22C43">
        <w:t xml:space="preserve">the </w:t>
      </w:r>
      <w:r w:rsidR="00B02ED7">
        <w:t>value of</w:t>
      </w:r>
      <w:r w:rsidR="00641A6B">
        <w:t xml:space="preserve"> the wide area BS IBB requirement</w:t>
      </w:r>
      <w:r w:rsidR="006343B5">
        <w:t xml:space="preserve"> </w:t>
      </w:r>
      <w:r w:rsidR="00B02ED7">
        <w:t>was</w:t>
      </w:r>
      <w:r w:rsidR="006343B5">
        <w:t xml:space="preserve"> </w:t>
      </w:r>
      <w:r w:rsidR="00B3455E">
        <w:t>also plotted</w:t>
      </w:r>
      <w:r w:rsidR="008701C8">
        <w:t xml:space="preserve"> (-</w:t>
      </w:r>
      <w:r w:rsidR="00B02ED7">
        <w:t>69</w:t>
      </w:r>
      <w:r w:rsidR="008701C8">
        <w:t>dBm)</w:t>
      </w:r>
      <w:r w:rsidR="00C660AF">
        <w:t>.</w:t>
      </w:r>
      <w:r w:rsidR="00B02ED7">
        <w:t xml:space="preserve"> </w:t>
      </w:r>
      <w:r w:rsidR="00B02ED7">
        <w:fldChar w:fldCharType="begin"/>
      </w:r>
      <w:r w:rsidR="00B02ED7">
        <w:instrText xml:space="preserve"> REF _Ref32241847 \h </w:instrText>
      </w:r>
      <w:r w:rsidR="00B02ED7">
        <w:fldChar w:fldCharType="separate"/>
      </w:r>
      <w:r w:rsidR="00AC741F">
        <w:t xml:space="preserve">Table </w:t>
      </w:r>
      <w:r w:rsidR="00AC741F">
        <w:rPr>
          <w:noProof/>
        </w:rPr>
        <w:t>1</w:t>
      </w:r>
      <w:r w:rsidR="00B02ED7">
        <w:fldChar w:fldCharType="end"/>
      </w:r>
      <w:r w:rsidR="00C660AF">
        <w:t xml:space="preserve"> </w:t>
      </w:r>
      <w:r w:rsidR="00BB4CF5">
        <w:t xml:space="preserve">summarizes </w:t>
      </w:r>
      <w:r w:rsidR="002D73B9">
        <w:t xml:space="preserve">our findings. </w:t>
      </w:r>
      <w:r w:rsidR="0015738D">
        <w:t xml:space="preserve">At all analysed distances </w:t>
      </w:r>
      <w:r w:rsidR="00CC1F4D">
        <w:t xml:space="preserve">the interference is </w:t>
      </w:r>
      <w:r w:rsidR="00073AE9">
        <w:t>smaller than -6</w:t>
      </w:r>
      <w:r w:rsidR="00B02ED7">
        <w:t>9</w:t>
      </w:r>
      <w:r w:rsidR="00073AE9">
        <w:t>dBm for more than 99% of the cases</w:t>
      </w:r>
      <w:r w:rsidR="009F6591">
        <w:t>.</w:t>
      </w:r>
    </w:p>
    <w:p w14:paraId="794875D0" w14:textId="2FCC531B" w:rsidR="00E87874" w:rsidRPr="00E87874" w:rsidRDefault="003A1EA4" w:rsidP="00D428AD">
      <w:pPr>
        <w:pStyle w:val="Caption"/>
      </w:pPr>
      <w:bookmarkStart w:id="5" w:name="_Ref31295941"/>
      <w:r>
        <w:t xml:space="preserve">Observation </w:t>
      </w:r>
      <w:r>
        <w:fldChar w:fldCharType="begin"/>
      </w:r>
      <w:r>
        <w:instrText xml:space="preserve"> SEQ Observation \* ARABIC </w:instrText>
      </w:r>
      <w:r>
        <w:fldChar w:fldCharType="separate"/>
      </w:r>
      <w:r w:rsidR="00AC741F">
        <w:rPr>
          <w:noProof/>
        </w:rPr>
        <w:t>2</w:t>
      </w:r>
      <w:r>
        <w:fldChar w:fldCharType="end"/>
      </w:r>
      <w:r>
        <w:t xml:space="preserve">: </w:t>
      </w:r>
      <w:r w:rsidR="00FA15C7">
        <w:t>IAB-MT interference</w:t>
      </w:r>
      <w:r w:rsidR="00B61685">
        <w:t xml:space="preserve"> at </w:t>
      </w:r>
      <w:r w:rsidR="00E87874">
        <w:t xml:space="preserve">LNA input of </w:t>
      </w:r>
      <w:proofErr w:type="spellStart"/>
      <w:r w:rsidR="00B61685">
        <w:t>gNB</w:t>
      </w:r>
      <w:proofErr w:type="spellEnd"/>
      <w:r w:rsidR="00B61685">
        <w:t xml:space="preserve"> receiver</w:t>
      </w:r>
      <w:r w:rsidR="00FA15C7">
        <w:t xml:space="preserve"> is smaller than -6</w:t>
      </w:r>
      <w:r w:rsidR="00D428AD">
        <w:t>9</w:t>
      </w:r>
      <w:r w:rsidR="00FA15C7">
        <w:t xml:space="preserve">dBm for </w:t>
      </w:r>
      <w:r w:rsidR="00E747D5">
        <w:t>at least</w:t>
      </w:r>
      <w:r w:rsidR="00F33CB8">
        <w:t xml:space="preserve"> 99</w:t>
      </w:r>
      <w:r w:rsidR="00143082">
        <w:t>.</w:t>
      </w:r>
      <w:r w:rsidR="00D428AD">
        <w:t>4</w:t>
      </w:r>
      <w:r w:rsidR="00F33CB8">
        <w:t>% of the cases</w:t>
      </w:r>
      <w:r w:rsidR="00100BD8">
        <w:t xml:space="preserve"> at all analysed distances</w:t>
      </w:r>
      <w:r w:rsidR="00F33CB8">
        <w:t>.</w:t>
      </w:r>
      <w:bookmarkEnd w:id="5"/>
    </w:p>
    <w:p w14:paraId="35F77337" w14:textId="77777777" w:rsidR="00236EDF" w:rsidRDefault="00236EDF" w:rsidP="00C766A5"/>
    <w:p w14:paraId="7B78C961" w14:textId="31768C53" w:rsidR="00C97AD5" w:rsidRDefault="00C97AD5" w:rsidP="00C97AD5">
      <w:pPr>
        <w:pStyle w:val="Caption"/>
        <w:keepNext/>
        <w:jc w:val="center"/>
      </w:pPr>
      <w:bookmarkStart w:id="6" w:name="_Ref32241847"/>
      <w:r>
        <w:t xml:space="preserve">Table </w:t>
      </w:r>
      <w:r>
        <w:fldChar w:fldCharType="begin"/>
      </w:r>
      <w:r>
        <w:instrText xml:space="preserve"> SEQ Table \* ARABIC </w:instrText>
      </w:r>
      <w:r>
        <w:fldChar w:fldCharType="separate"/>
      </w:r>
      <w:r w:rsidR="00AC741F">
        <w:rPr>
          <w:noProof/>
        </w:rPr>
        <w:t>1</w:t>
      </w:r>
      <w:r>
        <w:fldChar w:fldCharType="end"/>
      </w:r>
      <w:bookmarkEnd w:id="6"/>
      <w:r>
        <w:t>. Summary of CDF %-tile values at -6</w:t>
      </w:r>
      <w:r w:rsidR="006206C4">
        <w:t>9</w:t>
      </w:r>
      <w:r>
        <w:t>dBm</w:t>
      </w:r>
    </w:p>
    <w:tbl>
      <w:tblPr>
        <w:tblStyle w:val="GridTable6Colorful-Accent5"/>
        <w:tblW w:w="0" w:type="auto"/>
        <w:jc w:val="center"/>
        <w:tblLook w:val="04A0" w:firstRow="1" w:lastRow="0" w:firstColumn="1" w:lastColumn="0" w:noHBand="0" w:noVBand="1"/>
      </w:tblPr>
      <w:tblGrid>
        <w:gridCol w:w="1489"/>
        <w:gridCol w:w="2255"/>
      </w:tblGrid>
      <w:tr w:rsidR="006206C4" w14:paraId="330E5637" w14:textId="77777777" w:rsidTr="00236EDF">
        <w:trPr>
          <w:cnfStyle w:val="100000000000" w:firstRow="1" w:lastRow="0" w:firstColumn="0" w:lastColumn="0" w:oddVBand="0" w:evenVBand="0" w:oddHBand="0" w:evenHBand="0" w:firstRowFirstColumn="0" w:firstRowLastColumn="0" w:lastRowFirstColumn="0" w:lastRowLastColumn="0"/>
          <w:trHeight w:val="416"/>
          <w:jc w:val="center"/>
        </w:trPr>
        <w:tc>
          <w:tcPr>
            <w:cnfStyle w:val="001000000000" w:firstRow="0" w:lastRow="0" w:firstColumn="1" w:lastColumn="0" w:oddVBand="0" w:evenVBand="0" w:oddHBand="0" w:evenHBand="0" w:firstRowFirstColumn="0" w:firstRowLastColumn="0" w:lastRowFirstColumn="0" w:lastRowLastColumn="0"/>
            <w:tcW w:w="1489" w:type="dxa"/>
          </w:tcPr>
          <w:p w14:paraId="0BC133CE" w14:textId="6F745608" w:rsidR="006206C4" w:rsidRDefault="006206C4" w:rsidP="00236EDF">
            <w:pPr>
              <w:spacing w:after="0"/>
              <w:jc w:val="center"/>
            </w:pPr>
            <w:r>
              <w:t>Network shift</w:t>
            </w:r>
          </w:p>
        </w:tc>
        <w:tc>
          <w:tcPr>
            <w:tcW w:w="2255" w:type="dxa"/>
          </w:tcPr>
          <w:p w14:paraId="0DED2F92" w14:textId="7C1151FC" w:rsidR="006206C4" w:rsidRDefault="006206C4" w:rsidP="00236EDF">
            <w:pPr>
              <w:spacing w:after="0"/>
              <w:jc w:val="center"/>
              <w:cnfStyle w:val="100000000000" w:firstRow="1" w:lastRow="0" w:firstColumn="0" w:lastColumn="0" w:oddVBand="0" w:evenVBand="0" w:oddHBand="0" w:evenHBand="0" w:firstRowFirstColumn="0" w:firstRowLastColumn="0" w:lastRowFirstColumn="0" w:lastRowLastColumn="0"/>
            </w:pPr>
            <w:r>
              <w:t>CDF %-tile at -69dBm</w:t>
            </w:r>
          </w:p>
        </w:tc>
      </w:tr>
      <w:tr w:rsidR="006206C4" w14:paraId="5E2E6EEE" w14:textId="77777777" w:rsidTr="00344A3E">
        <w:trPr>
          <w:cnfStyle w:val="000000100000" w:firstRow="0" w:lastRow="0" w:firstColumn="0" w:lastColumn="0" w:oddVBand="0" w:evenVBand="0" w:oddHBand="1" w:evenHBand="0" w:firstRowFirstColumn="0" w:firstRowLastColumn="0" w:lastRowFirstColumn="0" w:lastRowLastColumn="0"/>
          <w:trHeight w:val="283"/>
          <w:jc w:val="center"/>
        </w:trPr>
        <w:tc>
          <w:tcPr>
            <w:cnfStyle w:val="001000000000" w:firstRow="0" w:lastRow="0" w:firstColumn="1" w:lastColumn="0" w:oddVBand="0" w:evenVBand="0" w:oddHBand="0" w:evenHBand="0" w:firstRowFirstColumn="0" w:firstRowLastColumn="0" w:lastRowFirstColumn="0" w:lastRowLastColumn="0"/>
            <w:tcW w:w="1489" w:type="dxa"/>
            <w:vAlign w:val="center"/>
          </w:tcPr>
          <w:p w14:paraId="480E4662" w14:textId="7872F863" w:rsidR="006206C4" w:rsidRDefault="006206C4" w:rsidP="00344A3E">
            <w:pPr>
              <w:spacing w:after="0"/>
              <w:jc w:val="center"/>
            </w:pPr>
            <w:r>
              <w:t>40</w:t>
            </w:r>
          </w:p>
        </w:tc>
        <w:tc>
          <w:tcPr>
            <w:tcW w:w="2255" w:type="dxa"/>
            <w:vAlign w:val="center"/>
          </w:tcPr>
          <w:p w14:paraId="66AF059A" w14:textId="35B71B1F" w:rsidR="006206C4" w:rsidRDefault="00A24BAE" w:rsidP="00344A3E">
            <w:pPr>
              <w:spacing w:after="0"/>
              <w:jc w:val="center"/>
              <w:cnfStyle w:val="000000100000" w:firstRow="0" w:lastRow="0" w:firstColumn="0" w:lastColumn="0" w:oddVBand="0" w:evenVBand="0" w:oddHBand="1" w:evenHBand="0" w:firstRowFirstColumn="0" w:firstRowLastColumn="0" w:lastRowFirstColumn="0" w:lastRowLastColumn="0"/>
            </w:pPr>
            <w:r>
              <w:t>99.6</w:t>
            </w:r>
            <w:r w:rsidR="006206C4">
              <w:t>%</w:t>
            </w:r>
          </w:p>
        </w:tc>
      </w:tr>
      <w:tr w:rsidR="006206C4" w14:paraId="53FBDF8C" w14:textId="77777777" w:rsidTr="00344A3E">
        <w:trPr>
          <w:trHeight w:val="283"/>
          <w:jc w:val="center"/>
        </w:trPr>
        <w:tc>
          <w:tcPr>
            <w:cnfStyle w:val="001000000000" w:firstRow="0" w:lastRow="0" w:firstColumn="1" w:lastColumn="0" w:oddVBand="0" w:evenVBand="0" w:oddHBand="0" w:evenHBand="0" w:firstRowFirstColumn="0" w:firstRowLastColumn="0" w:lastRowFirstColumn="0" w:lastRowLastColumn="0"/>
            <w:tcW w:w="1489" w:type="dxa"/>
            <w:vAlign w:val="center"/>
          </w:tcPr>
          <w:p w14:paraId="36628F22" w14:textId="119B7602" w:rsidR="006206C4" w:rsidRDefault="006206C4" w:rsidP="00344A3E">
            <w:pPr>
              <w:spacing w:after="0"/>
              <w:jc w:val="center"/>
            </w:pPr>
            <w:r>
              <w:t>60</w:t>
            </w:r>
          </w:p>
        </w:tc>
        <w:tc>
          <w:tcPr>
            <w:tcW w:w="2255" w:type="dxa"/>
            <w:vAlign w:val="center"/>
          </w:tcPr>
          <w:p w14:paraId="7E19C9B0" w14:textId="38079257" w:rsidR="006206C4" w:rsidRDefault="006206C4" w:rsidP="00344A3E">
            <w:pPr>
              <w:spacing w:after="0"/>
              <w:jc w:val="center"/>
              <w:cnfStyle w:val="000000000000" w:firstRow="0" w:lastRow="0" w:firstColumn="0" w:lastColumn="0" w:oddVBand="0" w:evenVBand="0" w:oddHBand="0" w:evenHBand="0" w:firstRowFirstColumn="0" w:firstRowLastColumn="0" w:lastRowFirstColumn="0" w:lastRowLastColumn="0"/>
            </w:pPr>
            <w:r>
              <w:t>9</w:t>
            </w:r>
            <w:r w:rsidR="00AE04DB">
              <w:t>9.8</w:t>
            </w:r>
            <w:r>
              <w:t>%</w:t>
            </w:r>
          </w:p>
        </w:tc>
      </w:tr>
      <w:tr w:rsidR="006206C4" w14:paraId="48E1FF9D" w14:textId="77777777" w:rsidTr="00344A3E">
        <w:trPr>
          <w:cnfStyle w:val="000000100000" w:firstRow="0" w:lastRow="0" w:firstColumn="0" w:lastColumn="0" w:oddVBand="0" w:evenVBand="0" w:oddHBand="1" w:evenHBand="0" w:firstRowFirstColumn="0" w:firstRowLastColumn="0" w:lastRowFirstColumn="0" w:lastRowLastColumn="0"/>
          <w:trHeight w:val="283"/>
          <w:jc w:val="center"/>
        </w:trPr>
        <w:tc>
          <w:tcPr>
            <w:cnfStyle w:val="001000000000" w:firstRow="0" w:lastRow="0" w:firstColumn="1" w:lastColumn="0" w:oddVBand="0" w:evenVBand="0" w:oddHBand="0" w:evenHBand="0" w:firstRowFirstColumn="0" w:firstRowLastColumn="0" w:lastRowFirstColumn="0" w:lastRowLastColumn="0"/>
            <w:tcW w:w="1489" w:type="dxa"/>
            <w:vAlign w:val="center"/>
          </w:tcPr>
          <w:p w14:paraId="4CACF9F4" w14:textId="6D0ACEBA" w:rsidR="006206C4" w:rsidRDefault="006206C4" w:rsidP="00344A3E">
            <w:pPr>
              <w:spacing w:after="0"/>
              <w:jc w:val="center"/>
            </w:pPr>
            <w:r>
              <w:t>80</w:t>
            </w:r>
          </w:p>
        </w:tc>
        <w:tc>
          <w:tcPr>
            <w:tcW w:w="2255" w:type="dxa"/>
            <w:vAlign w:val="center"/>
          </w:tcPr>
          <w:p w14:paraId="22FDEFD1" w14:textId="6A74BEFD" w:rsidR="006206C4" w:rsidRDefault="006206C4" w:rsidP="00344A3E">
            <w:pPr>
              <w:spacing w:after="0"/>
              <w:jc w:val="center"/>
              <w:cnfStyle w:val="000000100000" w:firstRow="0" w:lastRow="0" w:firstColumn="0" w:lastColumn="0" w:oddVBand="0" w:evenVBand="0" w:oddHBand="1" w:evenHBand="0" w:firstRowFirstColumn="0" w:firstRowLastColumn="0" w:lastRowFirstColumn="0" w:lastRowLastColumn="0"/>
            </w:pPr>
            <w:r>
              <w:t>9</w:t>
            </w:r>
            <w:r w:rsidR="00AE04DB">
              <w:t>9.6</w:t>
            </w:r>
            <w:r>
              <w:t>%</w:t>
            </w:r>
          </w:p>
        </w:tc>
      </w:tr>
      <w:tr w:rsidR="006206C4" w14:paraId="0935695E" w14:textId="77777777" w:rsidTr="00344A3E">
        <w:trPr>
          <w:trHeight w:val="283"/>
          <w:jc w:val="center"/>
        </w:trPr>
        <w:tc>
          <w:tcPr>
            <w:cnfStyle w:val="001000000000" w:firstRow="0" w:lastRow="0" w:firstColumn="1" w:lastColumn="0" w:oddVBand="0" w:evenVBand="0" w:oddHBand="0" w:evenHBand="0" w:firstRowFirstColumn="0" w:firstRowLastColumn="0" w:lastRowFirstColumn="0" w:lastRowLastColumn="0"/>
            <w:tcW w:w="1489" w:type="dxa"/>
            <w:vAlign w:val="center"/>
          </w:tcPr>
          <w:p w14:paraId="2117FD36" w14:textId="015C96A2" w:rsidR="006206C4" w:rsidRDefault="006206C4" w:rsidP="00344A3E">
            <w:pPr>
              <w:spacing w:after="0"/>
              <w:jc w:val="center"/>
            </w:pPr>
            <w:r>
              <w:t>100</w:t>
            </w:r>
          </w:p>
        </w:tc>
        <w:tc>
          <w:tcPr>
            <w:tcW w:w="2255" w:type="dxa"/>
            <w:vAlign w:val="center"/>
          </w:tcPr>
          <w:p w14:paraId="3059BC90" w14:textId="63188EB3" w:rsidR="006206C4" w:rsidRDefault="006206C4" w:rsidP="00344A3E">
            <w:pPr>
              <w:spacing w:after="0"/>
              <w:jc w:val="center"/>
              <w:cnfStyle w:val="000000000000" w:firstRow="0" w:lastRow="0" w:firstColumn="0" w:lastColumn="0" w:oddVBand="0" w:evenVBand="0" w:oddHBand="0" w:evenHBand="0" w:firstRowFirstColumn="0" w:firstRowLastColumn="0" w:lastRowFirstColumn="0" w:lastRowLastColumn="0"/>
            </w:pPr>
            <w:r>
              <w:t>9</w:t>
            </w:r>
            <w:r w:rsidR="00AE04DB">
              <w:t>9.4</w:t>
            </w:r>
            <w:r>
              <w:t>%</w:t>
            </w:r>
          </w:p>
        </w:tc>
      </w:tr>
    </w:tbl>
    <w:p w14:paraId="53B56882" w14:textId="6EDF3AAE" w:rsidR="00D73BBE" w:rsidRDefault="00D73BBE" w:rsidP="00D73BBE"/>
    <w:p w14:paraId="04DB2857" w14:textId="77777777" w:rsidR="00695007" w:rsidRPr="00D73BBE" w:rsidRDefault="00695007" w:rsidP="00D73BBE"/>
    <w:p w14:paraId="13CCFEFE" w14:textId="243DA4B3" w:rsidR="00A56302" w:rsidRDefault="00376A96" w:rsidP="00A56302">
      <w:pPr>
        <w:keepNext/>
        <w:jc w:val="center"/>
      </w:pPr>
      <w:r w:rsidRPr="00376A96">
        <w:rPr>
          <w:noProof/>
        </w:rPr>
        <w:drawing>
          <wp:inline distT="0" distB="0" distL="0" distR="0" wp14:anchorId="6BE432DA" wp14:editId="2C7FCE81">
            <wp:extent cx="5344500" cy="4004000"/>
            <wp:effectExtent l="0" t="0" r="0" b="0"/>
            <wp:docPr id="14" name="Content Placeholder 13">
              <a:extLst xmlns:a="http://schemas.openxmlformats.org/drawingml/2006/main">
                <a:ext uri="{FF2B5EF4-FFF2-40B4-BE49-F238E27FC236}">
                  <a16:creationId xmlns:a16="http://schemas.microsoft.com/office/drawing/2014/main" id="{C833C2C1-E176-4BD9-9A72-E6549FE19483}"/>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4" name="Content Placeholder 13">
                      <a:extLst>
                        <a:ext uri="{FF2B5EF4-FFF2-40B4-BE49-F238E27FC236}">
                          <a16:creationId xmlns:a16="http://schemas.microsoft.com/office/drawing/2014/main" id="{C833C2C1-E176-4BD9-9A72-E6549FE19483}"/>
                        </a:ext>
                      </a:extLst>
                    </pic:cNvPr>
                    <pic:cNvPicPr>
                      <a:picLocks noGrp="1" noChangeAspect="1"/>
                    </pic:cNvPicPr>
                  </pic:nvPicPr>
                  <pic:blipFill>
                    <a:blip r:embed="rId9"/>
                    <a:stretch>
                      <a:fillRect/>
                    </a:stretch>
                  </pic:blipFill>
                  <pic:spPr>
                    <a:xfrm>
                      <a:off x="0" y="0"/>
                      <a:ext cx="5344500" cy="4004000"/>
                    </a:xfrm>
                    <a:prstGeom prst="rect">
                      <a:avLst/>
                    </a:prstGeom>
                  </pic:spPr>
                </pic:pic>
              </a:graphicData>
            </a:graphic>
          </wp:inline>
        </w:drawing>
      </w:r>
    </w:p>
    <w:p w14:paraId="6F48192E" w14:textId="7E29EF87" w:rsidR="00756495" w:rsidRDefault="00A56302" w:rsidP="00A56302">
      <w:pPr>
        <w:pStyle w:val="Caption"/>
        <w:jc w:val="center"/>
      </w:pPr>
      <w:bookmarkStart w:id="7" w:name="_Ref31211355"/>
      <w:r>
        <w:t xml:space="preserve">Figure </w:t>
      </w:r>
      <w:r>
        <w:fldChar w:fldCharType="begin"/>
      </w:r>
      <w:r>
        <w:instrText xml:space="preserve"> SEQ Figure \* ARABIC </w:instrText>
      </w:r>
      <w:r>
        <w:fldChar w:fldCharType="separate"/>
      </w:r>
      <w:r w:rsidR="00AC741F">
        <w:rPr>
          <w:noProof/>
        </w:rPr>
        <w:t>2</w:t>
      </w:r>
      <w:r>
        <w:fldChar w:fldCharType="end"/>
      </w:r>
      <w:bookmarkEnd w:id="7"/>
      <w:r>
        <w:t>. In-band blocking CDF at different shifts between NR and IAB networks</w:t>
      </w:r>
    </w:p>
    <w:p w14:paraId="7C300234" w14:textId="322EF2C3" w:rsidR="00717230" w:rsidRDefault="00717230" w:rsidP="00717230"/>
    <w:p w14:paraId="7F536FDA" w14:textId="77777777" w:rsidR="00505175" w:rsidRDefault="00505175" w:rsidP="00505175">
      <w:pPr>
        <w:keepNext/>
        <w:jc w:val="center"/>
      </w:pPr>
      <w:r w:rsidRPr="00505175">
        <w:rPr>
          <w:noProof/>
        </w:rPr>
        <w:lastRenderedPageBreak/>
        <w:drawing>
          <wp:inline distT="0" distB="0" distL="0" distR="0" wp14:anchorId="53958253" wp14:editId="1446B637">
            <wp:extent cx="5322570" cy="39941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22570" cy="3994150"/>
                    </a:xfrm>
                    <a:prstGeom prst="rect">
                      <a:avLst/>
                    </a:prstGeom>
                    <a:noFill/>
                    <a:ln>
                      <a:noFill/>
                    </a:ln>
                  </pic:spPr>
                </pic:pic>
              </a:graphicData>
            </a:graphic>
          </wp:inline>
        </w:drawing>
      </w:r>
    </w:p>
    <w:p w14:paraId="4E23FBC7" w14:textId="7F3A4AAC" w:rsidR="00505175" w:rsidRDefault="00505175" w:rsidP="00505175">
      <w:pPr>
        <w:pStyle w:val="Caption"/>
        <w:jc w:val="center"/>
      </w:pPr>
      <w:bookmarkStart w:id="8" w:name="_Ref31212110"/>
      <w:r>
        <w:t xml:space="preserve">Figure </w:t>
      </w:r>
      <w:r>
        <w:fldChar w:fldCharType="begin"/>
      </w:r>
      <w:r>
        <w:instrText xml:space="preserve"> SEQ Figure \* ARABIC </w:instrText>
      </w:r>
      <w:r>
        <w:fldChar w:fldCharType="separate"/>
      </w:r>
      <w:r w:rsidR="00AC741F">
        <w:rPr>
          <w:noProof/>
        </w:rPr>
        <w:t>3</w:t>
      </w:r>
      <w:r>
        <w:fldChar w:fldCharType="end"/>
      </w:r>
      <w:bookmarkEnd w:id="8"/>
      <w:r>
        <w:t>. Zoom-in of in-band blocking CDF at the higher 5%-tile</w:t>
      </w:r>
    </w:p>
    <w:p w14:paraId="07378716" w14:textId="7846012C" w:rsidR="003526E0" w:rsidRDefault="003526E0" w:rsidP="003526E0"/>
    <w:p w14:paraId="2DC4B159" w14:textId="1571D651" w:rsidR="00754231" w:rsidRPr="009538A5" w:rsidRDefault="009538A5" w:rsidP="00754231">
      <w:pPr>
        <w:keepNext/>
        <w:jc w:val="center"/>
        <w:rPr>
          <w:lang w:val="en-US"/>
        </w:rPr>
      </w:pPr>
      <w:r w:rsidRPr="009538A5">
        <w:rPr>
          <w:noProof/>
          <w:lang w:val="en-US"/>
        </w:rPr>
        <w:drawing>
          <wp:inline distT="0" distB="0" distL="0" distR="0" wp14:anchorId="2869BACF" wp14:editId="60AE2FEF">
            <wp:extent cx="5322570" cy="39922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22570" cy="3992245"/>
                    </a:xfrm>
                    <a:prstGeom prst="rect">
                      <a:avLst/>
                    </a:prstGeom>
                    <a:noFill/>
                    <a:ln>
                      <a:noFill/>
                    </a:ln>
                  </pic:spPr>
                </pic:pic>
              </a:graphicData>
            </a:graphic>
          </wp:inline>
        </w:drawing>
      </w:r>
    </w:p>
    <w:p w14:paraId="30A7FF4E" w14:textId="09EEC9AF" w:rsidR="003526E0" w:rsidRPr="003526E0" w:rsidRDefault="00754231" w:rsidP="00754231">
      <w:pPr>
        <w:pStyle w:val="Caption"/>
        <w:jc w:val="center"/>
      </w:pPr>
      <w:bookmarkStart w:id="9" w:name="_Ref31289486"/>
      <w:r>
        <w:t xml:space="preserve">Figure </w:t>
      </w:r>
      <w:r>
        <w:fldChar w:fldCharType="begin"/>
      </w:r>
      <w:r>
        <w:instrText xml:space="preserve"> SEQ Figure \* ARABIC </w:instrText>
      </w:r>
      <w:r>
        <w:fldChar w:fldCharType="separate"/>
      </w:r>
      <w:r w:rsidR="00AC741F">
        <w:rPr>
          <w:noProof/>
        </w:rPr>
        <w:t>4</w:t>
      </w:r>
      <w:r>
        <w:fldChar w:fldCharType="end"/>
      </w:r>
      <w:bookmarkEnd w:id="9"/>
      <w:r>
        <w:t xml:space="preserve">. IBB at NR </w:t>
      </w:r>
      <w:proofErr w:type="spellStart"/>
      <w:r>
        <w:t>gNB</w:t>
      </w:r>
      <w:proofErr w:type="spellEnd"/>
      <w:r>
        <w:t xml:space="preserve"> for different distances between IAB and NR networks</w:t>
      </w:r>
    </w:p>
    <w:p w14:paraId="67DF6763" w14:textId="77777777" w:rsidR="00C5115E" w:rsidRPr="00067C19" w:rsidRDefault="00C5115E" w:rsidP="004F7CBE">
      <w:pPr>
        <w:rPr>
          <w:b/>
          <w:bCs/>
        </w:rPr>
      </w:pPr>
    </w:p>
    <w:p w14:paraId="6131EDF5" w14:textId="0E4B6B35" w:rsidR="00630C60" w:rsidRDefault="000364DC" w:rsidP="005538B3">
      <w:pPr>
        <w:pStyle w:val="Heading1"/>
        <w:numPr>
          <w:ilvl w:val="0"/>
          <w:numId w:val="0"/>
        </w:numPr>
        <w:tabs>
          <w:tab w:val="num" w:pos="432"/>
        </w:tabs>
        <w:ind w:left="432" w:hanging="432"/>
        <w:jc w:val="both"/>
        <w:rPr>
          <w:lang w:val="en-US"/>
        </w:rPr>
      </w:pPr>
      <w:r>
        <w:rPr>
          <w:lang w:val="en-US"/>
        </w:rPr>
        <w:lastRenderedPageBreak/>
        <w:t>Conclusions</w:t>
      </w:r>
    </w:p>
    <w:p w14:paraId="513C0474" w14:textId="55B20836" w:rsidR="00B55AA9" w:rsidRDefault="00147CE5" w:rsidP="00DC0287">
      <w:pPr>
        <w:rPr>
          <w:lang w:val="en-US"/>
        </w:rPr>
      </w:pPr>
      <w:r>
        <w:rPr>
          <w:lang w:val="en-US"/>
        </w:rPr>
        <w:t xml:space="preserve">In this contribution we </w:t>
      </w:r>
      <w:r w:rsidR="0089259A">
        <w:rPr>
          <w:lang w:val="en-US"/>
        </w:rPr>
        <w:t xml:space="preserve">carried out a system level analysis for the definition of the in-band blocking requirement for IAB-MT receiver. </w:t>
      </w:r>
      <w:r w:rsidR="00BF6668">
        <w:rPr>
          <w:lang w:val="en-US"/>
        </w:rPr>
        <w:t>Concurrently, we also analyzed the i</w:t>
      </w:r>
      <w:r w:rsidR="00E14699">
        <w:rPr>
          <w:lang w:val="en-US"/>
        </w:rPr>
        <w:t xml:space="preserve">mpact </w:t>
      </w:r>
      <w:r w:rsidR="00B43B0C">
        <w:rPr>
          <w:lang w:val="en-US"/>
        </w:rPr>
        <w:t xml:space="preserve">of an IAB network </w:t>
      </w:r>
      <w:r w:rsidR="002349C8">
        <w:rPr>
          <w:lang w:val="en-US"/>
        </w:rPr>
        <w:t xml:space="preserve">to an NR network </w:t>
      </w:r>
      <w:r w:rsidR="005D7825">
        <w:rPr>
          <w:lang w:val="en-US"/>
        </w:rPr>
        <w:t xml:space="preserve">in terms of in-band blocking and compared the received interference levels to the </w:t>
      </w:r>
      <w:r w:rsidR="00E303DE">
        <w:rPr>
          <w:lang w:val="en-US"/>
        </w:rPr>
        <w:t>currently specified in-band blocking requirement.</w:t>
      </w:r>
    </w:p>
    <w:p w14:paraId="29F1E06D" w14:textId="00427D9B" w:rsidR="00E303DE" w:rsidRDefault="00AF0D59" w:rsidP="00DC0287">
      <w:pPr>
        <w:rPr>
          <w:lang w:val="en-US"/>
        </w:rPr>
      </w:pPr>
      <w:r>
        <w:rPr>
          <w:lang w:val="en-US"/>
        </w:rPr>
        <w:t xml:space="preserve">Based on the </w:t>
      </w:r>
      <w:r w:rsidR="006B746C">
        <w:rPr>
          <w:lang w:val="en-US"/>
        </w:rPr>
        <w:t>results obtained</w:t>
      </w:r>
      <w:r w:rsidR="00921D80">
        <w:rPr>
          <w:lang w:val="en-US"/>
        </w:rPr>
        <w:t>, we made the following observations</w:t>
      </w:r>
      <w:r w:rsidR="00D53F3D">
        <w:rPr>
          <w:lang w:val="en-US"/>
        </w:rPr>
        <w:t xml:space="preserve"> and proposal</w:t>
      </w:r>
      <w:r w:rsidR="00921D80">
        <w:rPr>
          <w:lang w:val="en-US"/>
        </w:rPr>
        <w:t>:</w:t>
      </w:r>
    </w:p>
    <w:bookmarkStart w:id="10" w:name="_GoBack"/>
    <w:p w14:paraId="131D30B7" w14:textId="2FDA049D" w:rsidR="00AC741F" w:rsidRPr="00AC741F" w:rsidRDefault="00A34E9A" w:rsidP="00AC741F">
      <w:pPr>
        <w:rPr>
          <w:b/>
          <w:bCs/>
          <w:lang w:val="en-US"/>
        </w:rPr>
      </w:pPr>
      <w:r w:rsidRPr="00AC741F">
        <w:rPr>
          <w:b/>
          <w:bCs/>
          <w:lang w:val="en-US"/>
        </w:rPr>
        <w:fldChar w:fldCharType="begin"/>
      </w:r>
      <w:r w:rsidRPr="00AC741F">
        <w:rPr>
          <w:b/>
          <w:bCs/>
          <w:lang w:val="en-US"/>
        </w:rPr>
        <w:instrText xml:space="preserve"> REF _Ref31295937 \h  \* MERGEFORMAT </w:instrText>
      </w:r>
      <w:r w:rsidRPr="00AC741F">
        <w:rPr>
          <w:b/>
          <w:bCs/>
          <w:lang w:val="en-US"/>
        </w:rPr>
      </w:r>
      <w:r w:rsidRPr="00AC741F">
        <w:rPr>
          <w:b/>
          <w:bCs/>
          <w:lang w:val="en-US"/>
        </w:rPr>
        <w:fldChar w:fldCharType="separate"/>
      </w:r>
      <w:r w:rsidR="00435084" w:rsidRPr="00435084">
        <w:rPr>
          <w:b/>
          <w:bCs/>
        </w:rPr>
        <w:t xml:space="preserve">Observation </w:t>
      </w:r>
      <w:r w:rsidR="00435084" w:rsidRPr="00435084">
        <w:rPr>
          <w:b/>
          <w:bCs/>
          <w:noProof/>
        </w:rPr>
        <w:t>1</w:t>
      </w:r>
      <w:r w:rsidR="00435084" w:rsidRPr="00435084">
        <w:rPr>
          <w:b/>
          <w:bCs/>
        </w:rPr>
        <w:t>: The entity of the IAB-MT in-band blocking requirement depends on the distance between the deployed IAB network and the NR network</w:t>
      </w:r>
      <w:r w:rsidRPr="00AC741F">
        <w:rPr>
          <w:b/>
          <w:bCs/>
          <w:lang w:val="en-US"/>
        </w:rPr>
        <w:fldChar w:fldCharType="end"/>
      </w:r>
    </w:p>
    <w:p w14:paraId="63D908FE" w14:textId="23F38089" w:rsidR="00AC741F" w:rsidRPr="00AC741F" w:rsidRDefault="00AC741F" w:rsidP="00AC741F">
      <w:pPr>
        <w:rPr>
          <w:b/>
          <w:bCs/>
          <w:lang w:val="en-US"/>
        </w:rPr>
      </w:pPr>
      <w:r w:rsidRPr="00AC741F">
        <w:rPr>
          <w:b/>
          <w:bCs/>
          <w:lang w:val="en-US"/>
        </w:rPr>
        <w:fldChar w:fldCharType="begin"/>
      </w:r>
      <w:r w:rsidRPr="00AC741F">
        <w:rPr>
          <w:b/>
          <w:bCs/>
          <w:lang w:val="en-US"/>
        </w:rPr>
        <w:instrText xml:space="preserve"> REF _Ref32243646 \h  \* MERGEFORMAT </w:instrText>
      </w:r>
      <w:r w:rsidRPr="00AC741F">
        <w:rPr>
          <w:b/>
          <w:bCs/>
          <w:lang w:val="en-US"/>
        </w:rPr>
      </w:r>
      <w:r w:rsidRPr="00AC741F">
        <w:rPr>
          <w:b/>
          <w:bCs/>
          <w:lang w:val="en-US"/>
        </w:rPr>
        <w:fldChar w:fldCharType="separate"/>
      </w:r>
      <w:r w:rsidR="00435084" w:rsidRPr="00435084">
        <w:rPr>
          <w:b/>
          <w:bCs/>
        </w:rPr>
        <w:t xml:space="preserve">Proposal </w:t>
      </w:r>
      <w:r w:rsidR="00435084" w:rsidRPr="00435084">
        <w:rPr>
          <w:b/>
          <w:bCs/>
          <w:noProof/>
        </w:rPr>
        <w:t>1</w:t>
      </w:r>
      <w:r w:rsidR="00435084" w:rsidRPr="00435084">
        <w:rPr>
          <w:b/>
          <w:bCs/>
        </w:rPr>
        <w:t>: Define radiated in-band blocking requirement at IAB-MT as -45dBm</w:t>
      </w:r>
      <w:r w:rsidRPr="00AC741F">
        <w:rPr>
          <w:b/>
          <w:bCs/>
          <w:lang w:val="en-US"/>
        </w:rPr>
        <w:fldChar w:fldCharType="end"/>
      </w:r>
    </w:p>
    <w:p w14:paraId="6DE74BC3" w14:textId="0E9373FC" w:rsidR="00A34E9A" w:rsidRPr="00A34E9A" w:rsidRDefault="00A34E9A" w:rsidP="00DC0287">
      <w:pPr>
        <w:rPr>
          <w:b/>
          <w:bCs/>
          <w:lang w:val="en-US"/>
        </w:rPr>
      </w:pPr>
      <w:r w:rsidRPr="00A34E9A">
        <w:rPr>
          <w:b/>
          <w:bCs/>
          <w:lang w:val="en-US"/>
        </w:rPr>
        <w:fldChar w:fldCharType="begin"/>
      </w:r>
      <w:r w:rsidRPr="00A34E9A">
        <w:rPr>
          <w:b/>
          <w:bCs/>
          <w:lang w:val="en-US"/>
        </w:rPr>
        <w:instrText xml:space="preserve"> REF _Ref31295941 \h </w:instrText>
      </w:r>
      <w:r>
        <w:rPr>
          <w:b/>
          <w:bCs/>
          <w:lang w:val="en-US"/>
        </w:rPr>
        <w:instrText xml:space="preserve"> \* MERGEFORMAT </w:instrText>
      </w:r>
      <w:r w:rsidRPr="00A34E9A">
        <w:rPr>
          <w:b/>
          <w:bCs/>
          <w:lang w:val="en-US"/>
        </w:rPr>
      </w:r>
      <w:r w:rsidRPr="00A34E9A">
        <w:rPr>
          <w:b/>
          <w:bCs/>
          <w:lang w:val="en-US"/>
        </w:rPr>
        <w:fldChar w:fldCharType="separate"/>
      </w:r>
      <w:r w:rsidR="00435084" w:rsidRPr="00435084">
        <w:rPr>
          <w:b/>
          <w:bCs/>
        </w:rPr>
        <w:t xml:space="preserve">Observation </w:t>
      </w:r>
      <w:r w:rsidR="00435084" w:rsidRPr="00435084">
        <w:rPr>
          <w:b/>
          <w:bCs/>
          <w:noProof/>
        </w:rPr>
        <w:t>2</w:t>
      </w:r>
      <w:r w:rsidR="00435084" w:rsidRPr="00435084">
        <w:rPr>
          <w:b/>
          <w:bCs/>
        </w:rPr>
        <w:t xml:space="preserve">: IAB-MT interference at LNA input of </w:t>
      </w:r>
      <w:proofErr w:type="spellStart"/>
      <w:r w:rsidR="00435084" w:rsidRPr="00435084">
        <w:rPr>
          <w:b/>
          <w:bCs/>
        </w:rPr>
        <w:t>gNB</w:t>
      </w:r>
      <w:proofErr w:type="spellEnd"/>
      <w:r w:rsidR="00435084" w:rsidRPr="00435084">
        <w:rPr>
          <w:b/>
          <w:bCs/>
        </w:rPr>
        <w:t xml:space="preserve"> receiver is smaller than -69dBm for at least 99.4% of the cases at all analysed distances.</w:t>
      </w:r>
      <w:r w:rsidRPr="00A34E9A">
        <w:rPr>
          <w:b/>
          <w:bCs/>
          <w:lang w:val="en-US"/>
        </w:rPr>
        <w:fldChar w:fldCharType="end"/>
      </w:r>
    </w:p>
    <w:bookmarkEnd w:id="10"/>
    <w:p w14:paraId="02979451" w14:textId="79CC5139" w:rsidR="00D43A21" w:rsidRPr="00E75447" w:rsidRDefault="00D53F3D" w:rsidP="00DC0287">
      <w:pPr>
        <w:rPr>
          <w:lang w:val="en-US"/>
        </w:rPr>
      </w:pPr>
      <w:r>
        <w:rPr>
          <w:lang w:val="en-US"/>
        </w:rPr>
        <w:t>Under the adopted assumptions we c</w:t>
      </w:r>
      <w:r w:rsidR="008C58E5">
        <w:rPr>
          <w:lang w:val="en-US"/>
        </w:rPr>
        <w:t>an c</w:t>
      </w:r>
      <w:r>
        <w:rPr>
          <w:lang w:val="en-US"/>
        </w:rPr>
        <w:t>onclude that an IAB network does not create substantial problems in terms of in-band blocking to the UL of a legacy NR network.</w:t>
      </w:r>
    </w:p>
    <w:p w14:paraId="1E6668A3" w14:textId="77777777" w:rsidR="00A9574F" w:rsidRDefault="00A9574F" w:rsidP="00A9574F">
      <w:pPr>
        <w:pStyle w:val="Heading1"/>
        <w:numPr>
          <w:ilvl w:val="0"/>
          <w:numId w:val="0"/>
        </w:numPr>
        <w:tabs>
          <w:tab w:val="num" w:pos="432"/>
        </w:tabs>
        <w:ind w:left="432" w:hanging="432"/>
        <w:jc w:val="both"/>
        <w:rPr>
          <w:lang w:val="en-US"/>
        </w:rPr>
      </w:pPr>
      <w:r>
        <w:rPr>
          <w:lang w:val="en-US"/>
        </w:rPr>
        <w:t>Reference</w:t>
      </w:r>
    </w:p>
    <w:p w14:paraId="17D64227" w14:textId="0F78C4A7" w:rsidR="000D41EC" w:rsidRPr="000D41EC" w:rsidRDefault="000C5EDD" w:rsidP="00AB04EF">
      <w:pPr>
        <w:pStyle w:val="ListParagraph"/>
        <w:numPr>
          <w:ilvl w:val="0"/>
          <w:numId w:val="2"/>
        </w:numPr>
        <w:rPr>
          <w:lang w:val="en-US"/>
        </w:rPr>
      </w:pPr>
      <w:bookmarkStart w:id="11" w:name="_Ref4485324"/>
      <w:bookmarkStart w:id="12" w:name="_Ref4573247"/>
      <w:r w:rsidRPr="000C5EDD">
        <w:rPr>
          <w:lang w:val="en-US"/>
        </w:rPr>
        <w:t>RP-18</w:t>
      </w:r>
      <w:bookmarkEnd w:id="11"/>
      <w:r w:rsidR="00AB04EF">
        <w:rPr>
          <w:lang w:val="en-US"/>
        </w:rPr>
        <w:t>2882, “</w:t>
      </w:r>
      <w:r w:rsidR="00AB04EF" w:rsidRPr="00AB04EF">
        <w:rPr>
          <w:lang w:val="en-US"/>
        </w:rPr>
        <w:t>New WID: Integrated Access and Backhaul for NR</w:t>
      </w:r>
      <w:r w:rsidR="00AB04EF">
        <w:rPr>
          <w:lang w:val="en-US"/>
        </w:rPr>
        <w:t>”, Qualcomm Incorporated.</w:t>
      </w:r>
      <w:bookmarkEnd w:id="12"/>
    </w:p>
    <w:p w14:paraId="0DCF129F" w14:textId="6FDCAD1C" w:rsidR="000D41EC" w:rsidRDefault="006E0A18" w:rsidP="006E0A18">
      <w:pPr>
        <w:pStyle w:val="ListParagraph"/>
        <w:numPr>
          <w:ilvl w:val="0"/>
          <w:numId w:val="2"/>
        </w:numPr>
        <w:rPr>
          <w:lang w:val="en-US"/>
        </w:rPr>
      </w:pPr>
      <w:bookmarkStart w:id="13" w:name="_Ref4581535"/>
      <w:r>
        <w:rPr>
          <w:lang w:val="en-US"/>
        </w:rPr>
        <w:t>3GPP TR 38.803, “</w:t>
      </w:r>
      <w:r w:rsidRPr="006E0A18">
        <w:rPr>
          <w:lang w:val="en-US"/>
        </w:rPr>
        <w:t>Study on new radio access technology:</w:t>
      </w:r>
      <w:r>
        <w:rPr>
          <w:lang w:val="en-US"/>
        </w:rPr>
        <w:t xml:space="preserve"> </w:t>
      </w:r>
      <w:r w:rsidRPr="006E0A18">
        <w:rPr>
          <w:lang w:val="en-US"/>
        </w:rPr>
        <w:t>Radio Frequency (RF) and co-existence aspects</w:t>
      </w:r>
      <w:r>
        <w:rPr>
          <w:lang w:val="en-US"/>
        </w:rPr>
        <w:t>”.</w:t>
      </w:r>
      <w:bookmarkEnd w:id="13"/>
    </w:p>
    <w:p w14:paraId="7FE9FF3B" w14:textId="5FF9A3F6" w:rsidR="00072F1F" w:rsidRDefault="00072F1F" w:rsidP="006E0A18">
      <w:pPr>
        <w:pStyle w:val="ListParagraph"/>
        <w:numPr>
          <w:ilvl w:val="0"/>
          <w:numId w:val="2"/>
        </w:numPr>
        <w:rPr>
          <w:lang w:val="en-US"/>
        </w:rPr>
      </w:pPr>
      <w:bookmarkStart w:id="14" w:name="_Ref4581330"/>
      <w:r>
        <w:rPr>
          <w:lang w:val="en-US"/>
        </w:rPr>
        <w:t>3GPP TR 38.874, “</w:t>
      </w:r>
      <w:r w:rsidRPr="00072F1F">
        <w:rPr>
          <w:lang w:val="en-US"/>
        </w:rPr>
        <w:t>Study on Integrated Access and Backhaul</w:t>
      </w:r>
      <w:r>
        <w:rPr>
          <w:lang w:val="en-US"/>
        </w:rPr>
        <w:t>”.</w:t>
      </w:r>
      <w:bookmarkEnd w:id="14"/>
    </w:p>
    <w:p w14:paraId="1D655115" w14:textId="50C89111" w:rsidR="00C57EBB" w:rsidRDefault="008C0199" w:rsidP="001B4A6E">
      <w:pPr>
        <w:pStyle w:val="ListParagraph"/>
        <w:numPr>
          <w:ilvl w:val="0"/>
          <w:numId w:val="2"/>
        </w:numPr>
        <w:rPr>
          <w:lang w:val="en-US"/>
        </w:rPr>
      </w:pPr>
      <w:bookmarkStart w:id="15" w:name="_Ref20761223"/>
      <w:r>
        <w:rPr>
          <w:lang w:val="en-US"/>
        </w:rPr>
        <w:t>R4-191</w:t>
      </w:r>
      <w:r w:rsidR="00B57E44">
        <w:rPr>
          <w:lang w:val="en-US"/>
        </w:rPr>
        <w:t>6161</w:t>
      </w:r>
      <w:r w:rsidR="00612DA4">
        <w:rPr>
          <w:lang w:val="en-US"/>
        </w:rPr>
        <w:t>, “</w:t>
      </w:r>
      <w:r w:rsidR="009001F2" w:rsidRPr="009001F2">
        <w:rPr>
          <w:lang w:val="en-US"/>
        </w:rPr>
        <w:t>IAB Ad Hoc meeting minutes</w:t>
      </w:r>
      <w:r w:rsidR="00612DA4">
        <w:rPr>
          <w:lang w:val="en-US"/>
        </w:rPr>
        <w:t>”, Qualcomm Incorporated.</w:t>
      </w:r>
      <w:bookmarkEnd w:id="15"/>
    </w:p>
    <w:p w14:paraId="39721EB4" w14:textId="05049F42" w:rsidR="005671E3" w:rsidRPr="001B4A6E" w:rsidRDefault="001962BB" w:rsidP="001B4A6E">
      <w:pPr>
        <w:pStyle w:val="ListParagraph"/>
        <w:numPr>
          <w:ilvl w:val="0"/>
          <w:numId w:val="2"/>
        </w:numPr>
        <w:rPr>
          <w:lang w:val="en-US"/>
        </w:rPr>
      </w:pPr>
      <w:bookmarkStart w:id="16" w:name="_Ref31296165"/>
      <w:r>
        <w:rPr>
          <w:lang w:val="en-US"/>
        </w:rPr>
        <w:t>3GPP TS 38.104, “</w:t>
      </w:r>
      <w:r w:rsidRPr="001962BB">
        <w:rPr>
          <w:lang w:val="en-US"/>
        </w:rPr>
        <w:t>Base Station (BS) radio transmission and reception</w:t>
      </w:r>
      <w:r>
        <w:rPr>
          <w:lang w:val="en-US"/>
        </w:rPr>
        <w:t>”</w:t>
      </w:r>
      <w:r w:rsidR="00F52E43">
        <w:rPr>
          <w:lang w:val="en-US"/>
        </w:rPr>
        <w:t>.</w:t>
      </w:r>
      <w:bookmarkEnd w:id="16"/>
    </w:p>
    <w:sectPr w:rsidR="005671E3" w:rsidRPr="001B4A6E"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1315AB" w14:textId="77777777" w:rsidR="00AC0282" w:rsidRDefault="00AC0282">
      <w:r>
        <w:separator/>
      </w:r>
    </w:p>
  </w:endnote>
  <w:endnote w:type="continuationSeparator" w:id="0">
    <w:p w14:paraId="15924A9D" w14:textId="77777777" w:rsidR="00AC0282" w:rsidRDefault="00AC02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B0EB5" w14:textId="77777777" w:rsidR="00BA6827" w:rsidRDefault="00BA682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15AFFEBD" w14:textId="77777777" w:rsidR="00BA6827" w:rsidRDefault="00BA68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18F1D2" w14:textId="77777777" w:rsidR="00BA6827" w:rsidRDefault="00BA682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9</w:t>
    </w:r>
    <w:r>
      <w:rPr>
        <w:rStyle w:val="PageNumber"/>
      </w:rPr>
      <w:fldChar w:fldCharType="end"/>
    </w:r>
  </w:p>
  <w:p w14:paraId="6301CBF2" w14:textId="77777777" w:rsidR="00BA6827" w:rsidRDefault="00BA682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C9F0A6" w14:textId="77777777" w:rsidR="00AC0282" w:rsidRDefault="00AC0282">
      <w:r>
        <w:separator/>
      </w:r>
    </w:p>
  </w:footnote>
  <w:footnote w:type="continuationSeparator" w:id="0">
    <w:p w14:paraId="13D50B71" w14:textId="77777777" w:rsidR="00AC0282" w:rsidRDefault="00AC02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1A4C79"/>
    <w:multiLevelType w:val="hybridMultilevel"/>
    <w:tmpl w:val="2BFCC7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63F13C6"/>
    <w:multiLevelType w:val="hybridMultilevel"/>
    <w:tmpl w:val="22068EEE"/>
    <w:lvl w:ilvl="0" w:tplc="AC826AFE">
      <w:start w:val="2"/>
      <w:numFmt w:val="bullet"/>
      <w:lvlText w:val="-"/>
      <w:lvlJc w:val="left"/>
      <w:pPr>
        <w:ind w:left="1287" w:hanging="360"/>
      </w:pPr>
      <w:rPr>
        <w:rFonts w:ascii="Times New Roman" w:eastAsia="Malgun Gothic" w:hAnsi="Times New Roman" w:cs="Times New Roman"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2A6F1A48"/>
    <w:multiLevelType w:val="hybridMultilevel"/>
    <w:tmpl w:val="3B3CEEFC"/>
    <w:lvl w:ilvl="0" w:tplc="AC826AFE">
      <w:start w:val="2"/>
      <w:numFmt w:val="bullet"/>
      <w:lvlText w:val="-"/>
      <w:lvlJc w:val="left"/>
      <w:pPr>
        <w:ind w:left="1288" w:hanging="360"/>
      </w:pPr>
      <w:rPr>
        <w:rFonts w:ascii="Times New Roman" w:eastAsia="Malgun Gothic" w:hAnsi="Times New Roman" w:cs="Times New Roman"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4" w15:restartNumberingAfterBreak="0">
    <w:nsid w:val="2CD058CF"/>
    <w:multiLevelType w:val="hybridMultilevel"/>
    <w:tmpl w:val="195C4C7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44F59F0"/>
    <w:multiLevelType w:val="multilevel"/>
    <w:tmpl w:val="80BE64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6BA91134"/>
    <w:multiLevelType w:val="hybridMultilevel"/>
    <w:tmpl w:val="4812715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A043C91"/>
    <w:multiLevelType w:val="hybridMultilevel"/>
    <w:tmpl w:val="A100EB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E491B70"/>
    <w:multiLevelType w:val="hybridMultilevel"/>
    <w:tmpl w:val="400EDE88"/>
    <w:lvl w:ilvl="0" w:tplc="AC826AFE">
      <w:start w:val="2"/>
      <w:numFmt w:val="bullet"/>
      <w:lvlText w:val="-"/>
      <w:lvlJc w:val="left"/>
      <w:pPr>
        <w:ind w:left="1288" w:hanging="360"/>
      </w:pPr>
      <w:rPr>
        <w:rFonts w:ascii="Times New Roman" w:eastAsia="Malgun Gothic"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7" w15:restartNumberingAfterBreak="0">
    <w:nsid w:val="7EDA5829"/>
    <w:multiLevelType w:val="hybridMultilevel"/>
    <w:tmpl w:val="76F8945A"/>
    <w:lvl w:ilvl="0" w:tplc="0409000F">
      <w:start w:val="1"/>
      <w:numFmt w:val="decimal"/>
      <w:lvlText w:val="%1."/>
      <w:lvlJc w:val="left"/>
      <w:pPr>
        <w:ind w:left="644" w:hanging="360"/>
      </w:pPr>
      <w:rPr>
        <w:rFonts w:hint="default"/>
      </w:rPr>
    </w:lvl>
    <w:lvl w:ilvl="1" w:tplc="AC826AFE">
      <w:start w:val="2"/>
      <w:numFmt w:val="bullet"/>
      <w:lvlText w:val="-"/>
      <w:lvlJc w:val="left"/>
      <w:pPr>
        <w:ind w:left="1364" w:hanging="360"/>
      </w:pPr>
      <w:rPr>
        <w:rFonts w:ascii="Times New Roman" w:eastAsia="Malgun Gothic" w:hAnsi="Times New Roman" w:cs="Times New Roman" w:hint="default"/>
      </w:r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num>
  <w:num w:numId="2">
    <w:abstractNumId w:val="10"/>
  </w:num>
  <w:num w:numId="3">
    <w:abstractNumId w:val="13"/>
  </w:num>
  <w:num w:numId="4">
    <w:abstractNumId w:val="15"/>
  </w:num>
  <w:num w:numId="5">
    <w:abstractNumId w:val="9"/>
  </w:num>
  <w:num w:numId="6">
    <w:abstractNumId w:val="5"/>
  </w:num>
  <w:num w:numId="7">
    <w:abstractNumId w:val="1"/>
  </w:num>
  <w:num w:numId="8">
    <w:abstractNumId w:val="12"/>
  </w:num>
  <w:num w:numId="9">
    <w:abstractNumId w:val="6"/>
  </w:num>
  <w:num w:numId="10">
    <w:abstractNumId w:val="8"/>
  </w:num>
  <w:num w:numId="11">
    <w:abstractNumId w:val="18"/>
  </w:num>
  <w:num w:numId="12">
    <w:abstractNumId w:val="17"/>
  </w:num>
  <w:num w:numId="13">
    <w:abstractNumId w:val="2"/>
  </w:num>
  <w:num w:numId="14">
    <w:abstractNumId w:val="4"/>
  </w:num>
  <w:num w:numId="15">
    <w:abstractNumId w:val="3"/>
  </w:num>
  <w:num w:numId="16">
    <w:abstractNumId w:val="11"/>
  </w:num>
  <w:num w:numId="17">
    <w:abstractNumId w:val="16"/>
  </w:num>
  <w:num w:numId="18">
    <w:abstractNumId w:val="14"/>
  </w:num>
  <w:num w:numId="19">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197F"/>
    <w:rsid w:val="00002F03"/>
    <w:rsid w:val="0000301D"/>
    <w:rsid w:val="00003883"/>
    <w:rsid w:val="00003969"/>
    <w:rsid w:val="000040E9"/>
    <w:rsid w:val="000041C7"/>
    <w:rsid w:val="00004425"/>
    <w:rsid w:val="000046FB"/>
    <w:rsid w:val="000048AD"/>
    <w:rsid w:val="00004A90"/>
    <w:rsid w:val="00006110"/>
    <w:rsid w:val="00006186"/>
    <w:rsid w:val="00006198"/>
    <w:rsid w:val="0000667F"/>
    <w:rsid w:val="00006710"/>
    <w:rsid w:val="00006A82"/>
    <w:rsid w:val="00006C4A"/>
    <w:rsid w:val="0000791A"/>
    <w:rsid w:val="00007FFB"/>
    <w:rsid w:val="00010442"/>
    <w:rsid w:val="00010EE0"/>
    <w:rsid w:val="00011751"/>
    <w:rsid w:val="0001181D"/>
    <w:rsid w:val="00011B0B"/>
    <w:rsid w:val="00011C44"/>
    <w:rsid w:val="00011EBB"/>
    <w:rsid w:val="000123B3"/>
    <w:rsid w:val="000125E5"/>
    <w:rsid w:val="00012B14"/>
    <w:rsid w:val="0001316E"/>
    <w:rsid w:val="000138F3"/>
    <w:rsid w:val="00013A12"/>
    <w:rsid w:val="0001409E"/>
    <w:rsid w:val="000142DE"/>
    <w:rsid w:val="0001446F"/>
    <w:rsid w:val="0001465F"/>
    <w:rsid w:val="00014E79"/>
    <w:rsid w:val="00014FFF"/>
    <w:rsid w:val="00015AA4"/>
    <w:rsid w:val="000162FA"/>
    <w:rsid w:val="0001656C"/>
    <w:rsid w:val="00016719"/>
    <w:rsid w:val="000167F5"/>
    <w:rsid w:val="00016A3A"/>
    <w:rsid w:val="0001723C"/>
    <w:rsid w:val="00017A58"/>
    <w:rsid w:val="00017CD3"/>
    <w:rsid w:val="0002038B"/>
    <w:rsid w:val="00020464"/>
    <w:rsid w:val="00020690"/>
    <w:rsid w:val="00020973"/>
    <w:rsid w:val="000213DE"/>
    <w:rsid w:val="000213F5"/>
    <w:rsid w:val="0002180A"/>
    <w:rsid w:val="00021DD2"/>
    <w:rsid w:val="00022E7C"/>
    <w:rsid w:val="000233AC"/>
    <w:rsid w:val="000237BE"/>
    <w:rsid w:val="0002395B"/>
    <w:rsid w:val="00023BE6"/>
    <w:rsid w:val="000245AB"/>
    <w:rsid w:val="000246F5"/>
    <w:rsid w:val="000248EA"/>
    <w:rsid w:val="00024B6A"/>
    <w:rsid w:val="000252B3"/>
    <w:rsid w:val="000254E8"/>
    <w:rsid w:val="00026854"/>
    <w:rsid w:val="00026A8A"/>
    <w:rsid w:val="00026BDF"/>
    <w:rsid w:val="00026DB4"/>
    <w:rsid w:val="000270FC"/>
    <w:rsid w:val="00027229"/>
    <w:rsid w:val="0002737D"/>
    <w:rsid w:val="00027F27"/>
    <w:rsid w:val="00030390"/>
    <w:rsid w:val="00030480"/>
    <w:rsid w:val="0003108E"/>
    <w:rsid w:val="000311C6"/>
    <w:rsid w:val="000317A7"/>
    <w:rsid w:val="00031A32"/>
    <w:rsid w:val="00032A47"/>
    <w:rsid w:val="00032B55"/>
    <w:rsid w:val="0003352E"/>
    <w:rsid w:val="0003375A"/>
    <w:rsid w:val="00033B9A"/>
    <w:rsid w:val="00034928"/>
    <w:rsid w:val="00034D4C"/>
    <w:rsid w:val="00034F8D"/>
    <w:rsid w:val="0003558C"/>
    <w:rsid w:val="00035828"/>
    <w:rsid w:val="000358DF"/>
    <w:rsid w:val="000364DC"/>
    <w:rsid w:val="0003668C"/>
    <w:rsid w:val="00036F82"/>
    <w:rsid w:val="0003707C"/>
    <w:rsid w:val="000378CF"/>
    <w:rsid w:val="0003794F"/>
    <w:rsid w:val="00037991"/>
    <w:rsid w:val="00037E69"/>
    <w:rsid w:val="00037F8C"/>
    <w:rsid w:val="000405D1"/>
    <w:rsid w:val="00040B11"/>
    <w:rsid w:val="00041635"/>
    <w:rsid w:val="00041734"/>
    <w:rsid w:val="000420FB"/>
    <w:rsid w:val="00042AD3"/>
    <w:rsid w:val="00043184"/>
    <w:rsid w:val="000438D6"/>
    <w:rsid w:val="00043D07"/>
    <w:rsid w:val="00043DDF"/>
    <w:rsid w:val="00043FF3"/>
    <w:rsid w:val="000446FD"/>
    <w:rsid w:val="00044A6C"/>
    <w:rsid w:val="0004511D"/>
    <w:rsid w:val="00045174"/>
    <w:rsid w:val="00045318"/>
    <w:rsid w:val="00045774"/>
    <w:rsid w:val="00045BE1"/>
    <w:rsid w:val="00045D7C"/>
    <w:rsid w:val="00045F53"/>
    <w:rsid w:val="00046069"/>
    <w:rsid w:val="00046A61"/>
    <w:rsid w:val="0004795F"/>
    <w:rsid w:val="000479EC"/>
    <w:rsid w:val="00047A40"/>
    <w:rsid w:val="00047BD8"/>
    <w:rsid w:val="00051030"/>
    <w:rsid w:val="00051FF5"/>
    <w:rsid w:val="00052B0A"/>
    <w:rsid w:val="00052BBE"/>
    <w:rsid w:val="00052C76"/>
    <w:rsid w:val="00053991"/>
    <w:rsid w:val="00053E42"/>
    <w:rsid w:val="00054510"/>
    <w:rsid w:val="00054597"/>
    <w:rsid w:val="000549BA"/>
    <w:rsid w:val="000550EF"/>
    <w:rsid w:val="00055B21"/>
    <w:rsid w:val="00057067"/>
    <w:rsid w:val="00057470"/>
    <w:rsid w:val="00057950"/>
    <w:rsid w:val="000601B0"/>
    <w:rsid w:val="0006105D"/>
    <w:rsid w:val="000616A6"/>
    <w:rsid w:val="00061E23"/>
    <w:rsid w:val="00061F66"/>
    <w:rsid w:val="000624C7"/>
    <w:rsid w:val="0006284F"/>
    <w:rsid w:val="00062D88"/>
    <w:rsid w:val="00062E5A"/>
    <w:rsid w:val="00062F52"/>
    <w:rsid w:val="00063000"/>
    <w:rsid w:val="000631D9"/>
    <w:rsid w:val="000635C0"/>
    <w:rsid w:val="0006427B"/>
    <w:rsid w:val="000642D1"/>
    <w:rsid w:val="0006440F"/>
    <w:rsid w:val="00064870"/>
    <w:rsid w:val="000650CF"/>
    <w:rsid w:val="0006560F"/>
    <w:rsid w:val="00065A12"/>
    <w:rsid w:val="00066520"/>
    <w:rsid w:val="00066647"/>
    <w:rsid w:val="00066EEB"/>
    <w:rsid w:val="0006743E"/>
    <w:rsid w:val="000676B3"/>
    <w:rsid w:val="00067769"/>
    <w:rsid w:val="00067C19"/>
    <w:rsid w:val="00070561"/>
    <w:rsid w:val="000705B9"/>
    <w:rsid w:val="00070AF6"/>
    <w:rsid w:val="00070ECC"/>
    <w:rsid w:val="00071305"/>
    <w:rsid w:val="0007132B"/>
    <w:rsid w:val="00071F76"/>
    <w:rsid w:val="0007227A"/>
    <w:rsid w:val="000724BF"/>
    <w:rsid w:val="00072689"/>
    <w:rsid w:val="00072F1F"/>
    <w:rsid w:val="00073027"/>
    <w:rsid w:val="000731FD"/>
    <w:rsid w:val="00073468"/>
    <w:rsid w:val="000737DA"/>
    <w:rsid w:val="000737F2"/>
    <w:rsid w:val="00073926"/>
    <w:rsid w:val="00073AE9"/>
    <w:rsid w:val="00073B7D"/>
    <w:rsid w:val="0007479A"/>
    <w:rsid w:val="000753CE"/>
    <w:rsid w:val="0007555F"/>
    <w:rsid w:val="000760D3"/>
    <w:rsid w:val="000769D9"/>
    <w:rsid w:val="00076DB9"/>
    <w:rsid w:val="00077D1B"/>
    <w:rsid w:val="00077FE0"/>
    <w:rsid w:val="00080292"/>
    <w:rsid w:val="0008031D"/>
    <w:rsid w:val="0008232D"/>
    <w:rsid w:val="00082CB2"/>
    <w:rsid w:val="00082CE8"/>
    <w:rsid w:val="0008378A"/>
    <w:rsid w:val="00083931"/>
    <w:rsid w:val="000841A8"/>
    <w:rsid w:val="00084301"/>
    <w:rsid w:val="0008452A"/>
    <w:rsid w:val="00084A06"/>
    <w:rsid w:val="00084BE4"/>
    <w:rsid w:val="000850E8"/>
    <w:rsid w:val="0008544F"/>
    <w:rsid w:val="0008584E"/>
    <w:rsid w:val="00085AD8"/>
    <w:rsid w:val="00085C24"/>
    <w:rsid w:val="00085DB7"/>
    <w:rsid w:val="00086505"/>
    <w:rsid w:val="0008667E"/>
    <w:rsid w:val="0008682B"/>
    <w:rsid w:val="0008686F"/>
    <w:rsid w:val="00087D4B"/>
    <w:rsid w:val="00090BB8"/>
    <w:rsid w:val="00091C59"/>
    <w:rsid w:val="000923C7"/>
    <w:rsid w:val="00092919"/>
    <w:rsid w:val="00092A89"/>
    <w:rsid w:val="00092DCA"/>
    <w:rsid w:val="00092E07"/>
    <w:rsid w:val="000936DB"/>
    <w:rsid w:val="000937D2"/>
    <w:rsid w:val="00093F01"/>
    <w:rsid w:val="000940C0"/>
    <w:rsid w:val="0009415C"/>
    <w:rsid w:val="0009458D"/>
    <w:rsid w:val="00094FFF"/>
    <w:rsid w:val="00095593"/>
    <w:rsid w:val="00095BDC"/>
    <w:rsid w:val="00095D74"/>
    <w:rsid w:val="000960D9"/>
    <w:rsid w:val="00096131"/>
    <w:rsid w:val="00096860"/>
    <w:rsid w:val="000969C3"/>
    <w:rsid w:val="00096CA2"/>
    <w:rsid w:val="000972E8"/>
    <w:rsid w:val="00097818"/>
    <w:rsid w:val="00097A37"/>
    <w:rsid w:val="00097AD4"/>
    <w:rsid w:val="00097BF2"/>
    <w:rsid w:val="00097CFE"/>
    <w:rsid w:val="000A00A8"/>
    <w:rsid w:val="000A0CD7"/>
    <w:rsid w:val="000A0FE2"/>
    <w:rsid w:val="000A1326"/>
    <w:rsid w:val="000A1A26"/>
    <w:rsid w:val="000A1AF9"/>
    <w:rsid w:val="000A210F"/>
    <w:rsid w:val="000A2153"/>
    <w:rsid w:val="000A2A53"/>
    <w:rsid w:val="000A2D07"/>
    <w:rsid w:val="000A31E0"/>
    <w:rsid w:val="000A3A69"/>
    <w:rsid w:val="000A3BD7"/>
    <w:rsid w:val="000A3CC7"/>
    <w:rsid w:val="000A3D0A"/>
    <w:rsid w:val="000A3EDC"/>
    <w:rsid w:val="000A47CD"/>
    <w:rsid w:val="000A561C"/>
    <w:rsid w:val="000A6602"/>
    <w:rsid w:val="000A697D"/>
    <w:rsid w:val="000A7858"/>
    <w:rsid w:val="000A786A"/>
    <w:rsid w:val="000A79E3"/>
    <w:rsid w:val="000B0B23"/>
    <w:rsid w:val="000B0DF4"/>
    <w:rsid w:val="000B173A"/>
    <w:rsid w:val="000B2044"/>
    <w:rsid w:val="000B2203"/>
    <w:rsid w:val="000B24B0"/>
    <w:rsid w:val="000B2A42"/>
    <w:rsid w:val="000B2EFB"/>
    <w:rsid w:val="000B327D"/>
    <w:rsid w:val="000B37AA"/>
    <w:rsid w:val="000B434A"/>
    <w:rsid w:val="000B4670"/>
    <w:rsid w:val="000B487E"/>
    <w:rsid w:val="000B4A4D"/>
    <w:rsid w:val="000B4DA9"/>
    <w:rsid w:val="000B5030"/>
    <w:rsid w:val="000B5EE7"/>
    <w:rsid w:val="000B5FC6"/>
    <w:rsid w:val="000B6307"/>
    <w:rsid w:val="000B67D0"/>
    <w:rsid w:val="000B6B32"/>
    <w:rsid w:val="000B6D46"/>
    <w:rsid w:val="000B6D65"/>
    <w:rsid w:val="000B78AE"/>
    <w:rsid w:val="000C02FD"/>
    <w:rsid w:val="000C084C"/>
    <w:rsid w:val="000C086D"/>
    <w:rsid w:val="000C0B1F"/>
    <w:rsid w:val="000C0FD7"/>
    <w:rsid w:val="000C1520"/>
    <w:rsid w:val="000C15DF"/>
    <w:rsid w:val="000C1C8F"/>
    <w:rsid w:val="000C1DD5"/>
    <w:rsid w:val="000C1EBE"/>
    <w:rsid w:val="000C1F3E"/>
    <w:rsid w:val="000C20A0"/>
    <w:rsid w:val="000C26E0"/>
    <w:rsid w:val="000C347D"/>
    <w:rsid w:val="000C3C97"/>
    <w:rsid w:val="000C4327"/>
    <w:rsid w:val="000C4A55"/>
    <w:rsid w:val="000C4A8B"/>
    <w:rsid w:val="000C520C"/>
    <w:rsid w:val="000C524E"/>
    <w:rsid w:val="000C5396"/>
    <w:rsid w:val="000C5EDD"/>
    <w:rsid w:val="000C5EE5"/>
    <w:rsid w:val="000C655C"/>
    <w:rsid w:val="000C6650"/>
    <w:rsid w:val="000C6CBF"/>
    <w:rsid w:val="000C7247"/>
    <w:rsid w:val="000C73B4"/>
    <w:rsid w:val="000C76D7"/>
    <w:rsid w:val="000C7712"/>
    <w:rsid w:val="000C7DB2"/>
    <w:rsid w:val="000C7E14"/>
    <w:rsid w:val="000D015B"/>
    <w:rsid w:val="000D01BA"/>
    <w:rsid w:val="000D05E3"/>
    <w:rsid w:val="000D0C15"/>
    <w:rsid w:val="000D1498"/>
    <w:rsid w:val="000D164E"/>
    <w:rsid w:val="000D19C5"/>
    <w:rsid w:val="000D1A28"/>
    <w:rsid w:val="000D1B62"/>
    <w:rsid w:val="000D22BA"/>
    <w:rsid w:val="000D2B1D"/>
    <w:rsid w:val="000D2B2C"/>
    <w:rsid w:val="000D2DDE"/>
    <w:rsid w:val="000D2E2A"/>
    <w:rsid w:val="000D2F4B"/>
    <w:rsid w:val="000D3487"/>
    <w:rsid w:val="000D3CB5"/>
    <w:rsid w:val="000D3F15"/>
    <w:rsid w:val="000D41EC"/>
    <w:rsid w:val="000D4279"/>
    <w:rsid w:val="000D4527"/>
    <w:rsid w:val="000D45F8"/>
    <w:rsid w:val="000D4716"/>
    <w:rsid w:val="000D4E0C"/>
    <w:rsid w:val="000D6053"/>
    <w:rsid w:val="000D6455"/>
    <w:rsid w:val="000D692E"/>
    <w:rsid w:val="000D7224"/>
    <w:rsid w:val="000D7293"/>
    <w:rsid w:val="000D73AE"/>
    <w:rsid w:val="000D748E"/>
    <w:rsid w:val="000D7652"/>
    <w:rsid w:val="000D7892"/>
    <w:rsid w:val="000E04BA"/>
    <w:rsid w:val="000E0602"/>
    <w:rsid w:val="000E0E12"/>
    <w:rsid w:val="000E1041"/>
    <w:rsid w:val="000E1046"/>
    <w:rsid w:val="000E2463"/>
    <w:rsid w:val="000E263E"/>
    <w:rsid w:val="000E2710"/>
    <w:rsid w:val="000E2C23"/>
    <w:rsid w:val="000E2DE2"/>
    <w:rsid w:val="000E39A2"/>
    <w:rsid w:val="000E3B40"/>
    <w:rsid w:val="000E3D46"/>
    <w:rsid w:val="000E3DD1"/>
    <w:rsid w:val="000E3E4E"/>
    <w:rsid w:val="000E41EF"/>
    <w:rsid w:val="000E438A"/>
    <w:rsid w:val="000E4C50"/>
    <w:rsid w:val="000E5256"/>
    <w:rsid w:val="000E58CF"/>
    <w:rsid w:val="000E5C51"/>
    <w:rsid w:val="000E5DB5"/>
    <w:rsid w:val="000E6208"/>
    <w:rsid w:val="000E67CC"/>
    <w:rsid w:val="000E7250"/>
    <w:rsid w:val="000E7C3C"/>
    <w:rsid w:val="000E7F96"/>
    <w:rsid w:val="000F0047"/>
    <w:rsid w:val="000F0E0B"/>
    <w:rsid w:val="000F0E22"/>
    <w:rsid w:val="000F15AB"/>
    <w:rsid w:val="000F15B5"/>
    <w:rsid w:val="000F1D88"/>
    <w:rsid w:val="000F1DA5"/>
    <w:rsid w:val="000F3126"/>
    <w:rsid w:val="000F5A74"/>
    <w:rsid w:val="000F5EAE"/>
    <w:rsid w:val="000F6276"/>
    <w:rsid w:val="000F69C5"/>
    <w:rsid w:val="000F6E95"/>
    <w:rsid w:val="000F7671"/>
    <w:rsid w:val="000F771B"/>
    <w:rsid w:val="000F78E2"/>
    <w:rsid w:val="000F79D0"/>
    <w:rsid w:val="000F7BF7"/>
    <w:rsid w:val="000F7FD7"/>
    <w:rsid w:val="0010050F"/>
    <w:rsid w:val="001005AA"/>
    <w:rsid w:val="0010071D"/>
    <w:rsid w:val="00100BD8"/>
    <w:rsid w:val="00100DEB"/>
    <w:rsid w:val="00100F70"/>
    <w:rsid w:val="0010132C"/>
    <w:rsid w:val="00101DBD"/>
    <w:rsid w:val="00102320"/>
    <w:rsid w:val="00102511"/>
    <w:rsid w:val="00102563"/>
    <w:rsid w:val="00104258"/>
    <w:rsid w:val="00104417"/>
    <w:rsid w:val="00104483"/>
    <w:rsid w:val="00104B7E"/>
    <w:rsid w:val="00104E03"/>
    <w:rsid w:val="0010569A"/>
    <w:rsid w:val="0010570F"/>
    <w:rsid w:val="00106117"/>
    <w:rsid w:val="001066D5"/>
    <w:rsid w:val="00106856"/>
    <w:rsid w:val="00106BE9"/>
    <w:rsid w:val="00106E80"/>
    <w:rsid w:val="001072D7"/>
    <w:rsid w:val="0011035D"/>
    <w:rsid w:val="001118C5"/>
    <w:rsid w:val="00112756"/>
    <w:rsid w:val="00112A1A"/>
    <w:rsid w:val="00112DA6"/>
    <w:rsid w:val="001135F5"/>
    <w:rsid w:val="00113626"/>
    <w:rsid w:val="00113700"/>
    <w:rsid w:val="00113A19"/>
    <w:rsid w:val="0011401A"/>
    <w:rsid w:val="0011435E"/>
    <w:rsid w:val="00115243"/>
    <w:rsid w:val="00116046"/>
    <w:rsid w:val="001167D9"/>
    <w:rsid w:val="00116F74"/>
    <w:rsid w:val="0011732D"/>
    <w:rsid w:val="001176B7"/>
    <w:rsid w:val="00117FBD"/>
    <w:rsid w:val="001214B7"/>
    <w:rsid w:val="00121D27"/>
    <w:rsid w:val="00122074"/>
    <w:rsid w:val="00122646"/>
    <w:rsid w:val="00122DA6"/>
    <w:rsid w:val="001239DE"/>
    <w:rsid w:val="00123B8B"/>
    <w:rsid w:val="00123FA7"/>
    <w:rsid w:val="00124252"/>
    <w:rsid w:val="00124802"/>
    <w:rsid w:val="00124944"/>
    <w:rsid w:val="00125B85"/>
    <w:rsid w:val="00125BC0"/>
    <w:rsid w:val="00125C52"/>
    <w:rsid w:val="00126128"/>
    <w:rsid w:val="001266EC"/>
    <w:rsid w:val="001266F1"/>
    <w:rsid w:val="00126959"/>
    <w:rsid w:val="00126DA5"/>
    <w:rsid w:val="001271F9"/>
    <w:rsid w:val="001274D2"/>
    <w:rsid w:val="00127E48"/>
    <w:rsid w:val="0013069C"/>
    <w:rsid w:val="00130734"/>
    <w:rsid w:val="00130A3F"/>
    <w:rsid w:val="00130B64"/>
    <w:rsid w:val="00130BCB"/>
    <w:rsid w:val="00130ECD"/>
    <w:rsid w:val="00130F5A"/>
    <w:rsid w:val="00131FD4"/>
    <w:rsid w:val="00132472"/>
    <w:rsid w:val="00132881"/>
    <w:rsid w:val="00132953"/>
    <w:rsid w:val="00133FDC"/>
    <w:rsid w:val="00133FEC"/>
    <w:rsid w:val="001348DA"/>
    <w:rsid w:val="0013513B"/>
    <w:rsid w:val="0013546D"/>
    <w:rsid w:val="00135E13"/>
    <w:rsid w:val="0013613C"/>
    <w:rsid w:val="00136BDF"/>
    <w:rsid w:val="00136CBB"/>
    <w:rsid w:val="0013754C"/>
    <w:rsid w:val="001402A4"/>
    <w:rsid w:val="00140453"/>
    <w:rsid w:val="0014083A"/>
    <w:rsid w:val="00141051"/>
    <w:rsid w:val="00141E14"/>
    <w:rsid w:val="00142046"/>
    <w:rsid w:val="0014223E"/>
    <w:rsid w:val="001422B6"/>
    <w:rsid w:val="00142612"/>
    <w:rsid w:val="00143082"/>
    <w:rsid w:val="001430CD"/>
    <w:rsid w:val="00144026"/>
    <w:rsid w:val="00144095"/>
    <w:rsid w:val="001445CF"/>
    <w:rsid w:val="00144853"/>
    <w:rsid w:val="00144BF1"/>
    <w:rsid w:val="0014535D"/>
    <w:rsid w:val="00146474"/>
    <w:rsid w:val="001469DA"/>
    <w:rsid w:val="00146D65"/>
    <w:rsid w:val="00146E11"/>
    <w:rsid w:val="00146FE7"/>
    <w:rsid w:val="001472D1"/>
    <w:rsid w:val="0014774C"/>
    <w:rsid w:val="00147CE5"/>
    <w:rsid w:val="00147D79"/>
    <w:rsid w:val="00147DC1"/>
    <w:rsid w:val="00150F51"/>
    <w:rsid w:val="001516D8"/>
    <w:rsid w:val="00151825"/>
    <w:rsid w:val="00151A49"/>
    <w:rsid w:val="00151ABA"/>
    <w:rsid w:val="001520A8"/>
    <w:rsid w:val="0015220E"/>
    <w:rsid w:val="0015239C"/>
    <w:rsid w:val="00152BD9"/>
    <w:rsid w:val="001531D5"/>
    <w:rsid w:val="00153374"/>
    <w:rsid w:val="00154025"/>
    <w:rsid w:val="001553C6"/>
    <w:rsid w:val="0015578E"/>
    <w:rsid w:val="0015595E"/>
    <w:rsid w:val="00155A8B"/>
    <w:rsid w:val="00156397"/>
    <w:rsid w:val="001564AE"/>
    <w:rsid w:val="001566FA"/>
    <w:rsid w:val="0015738D"/>
    <w:rsid w:val="0015760F"/>
    <w:rsid w:val="0016046E"/>
    <w:rsid w:val="00160ED5"/>
    <w:rsid w:val="0016105D"/>
    <w:rsid w:val="0016136A"/>
    <w:rsid w:val="00161936"/>
    <w:rsid w:val="001619CC"/>
    <w:rsid w:val="00161FE8"/>
    <w:rsid w:val="001624B9"/>
    <w:rsid w:val="00162645"/>
    <w:rsid w:val="00162925"/>
    <w:rsid w:val="00163472"/>
    <w:rsid w:val="001635E1"/>
    <w:rsid w:val="00163997"/>
    <w:rsid w:val="00163FFA"/>
    <w:rsid w:val="00164666"/>
    <w:rsid w:val="00164879"/>
    <w:rsid w:val="0016644D"/>
    <w:rsid w:val="00166527"/>
    <w:rsid w:val="00167913"/>
    <w:rsid w:val="001679C5"/>
    <w:rsid w:val="00170570"/>
    <w:rsid w:val="0017081C"/>
    <w:rsid w:val="00170C0A"/>
    <w:rsid w:val="00171766"/>
    <w:rsid w:val="001717A9"/>
    <w:rsid w:val="00171C7D"/>
    <w:rsid w:val="00171D36"/>
    <w:rsid w:val="0017276D"/>
    <w:rsid w:val="001727BF"/>
    <w:rsid w:val="001736DF"/>
    <w:rsid w:val="001740D0"/>
    <w:rsid w:val="001742BA"/>
    <w:rsid w:val="00174BD8"/>
    <w:rsid w:val="00175079"/>
    <w:rsid w:val="00175C29"/>
    <w:rsid w:val="00175C48"/>
    <w:rsid w:val="00175EB8"/>
    <w:rsid w:val="00176652"/>
    <w:rsid w:val="00176945"/>
    <w:rsid w:val="00176FAF"/>
    <w:rsid w:val="001771D5"/>
    <w:rsid w:val="0017771E"/>
    <w:rsid w:val="00177970"/>
    <w:rsid w:val="00177F69"/>
    <w:rsid w:val="0018021E"/>
    <w:rsid w:val="001805FB"/>
    <w:rsid w:val="00180790"/>
    <w:rsid w:val="00180E49"/>
    <w:rsid w:val="00181289"/>
    <w:rsid w:val="001813EF"/>
    <w:rsid w:val="00181A9B"/>
    <w:rsid w:val="001824CD"/>
    <w:rsid w:val="00182838"/>
    <w:rsid w:val="001831FD"/>
    <w:rsid w:val="00183A00"/>
    <w:rsid w:val="00183F27"/>
    <w:rsid w:val="001842E4"/>
    <w:rsid w:val="0018473B"/>
    <w:rsid w:val="00184942"/>
    <w:rsid w:val="001852CA"/>
    <w:rsid w:val="0018555B"/>
    <w:rsid w:val="00185893"/>
    <w:rsid w:val="00185C7E"/>
    <w:rsid w:val="001863A2"/>
    <w:rsid w:val="00186488"/>
    <w:rsid w:val="00186E99"/>
    <w:rsid w:val="00186F99"/>
    <w:rsid w:val="0018788E"/>
    <w:rsid w:val="00187CC8"/>
    <w:rsid w:val="00187E14"/>
    <w:rsid w:val="001905F3"/>
    <w:rsid w:val="001906CF"/>
    <w:rsid w:val="00190F12"/>
    <w:rsid w:val="00191016"/>
    <w:rsid w:val="00191729"/>
    <w:rsid w:val="00192293"/>
    <w:rsid w:val="001925A9"/>
    <w:rsid w:val="0019295D"/>
    <w:rsid w:val="001929E1"/>
    <w:rsid w:val="00193142"/>
    <w:rsid w:val="00193747"/>
    <w:rsid w:val="001937ED"/>
    <w:rsid w:val="001942A9"/>
    <w:rsid w:val="00194403"/>
    <w:rsid w:val="00194EB2"/>
    <w:rsid w:val="00195150"/>
    <w:rsid w:val="00195C12"/>
    <w:rsid w:val="001962BB"/>
    <w:rsid w:val="001A0386"/>
    <w:rsid w:val="001A151F"/>
    <w:rsid w:val="001A164F"/>
    <w:rsid w:val="001A1B9D"/>
    <w:rsid w:val="001A1D6F"/>
    <w:rsid w:val="001A2442"/>
    <w:rsid w:val="001A24F6"/>
    <w:rsid w:val="001A2BCD"/>
    <w:rsid w:val="001A2E04"/>
    <w:rsid w:val="001A35DF"/>
    <w:rsid w:val="001A39E3"/>
    <w:rsid w:val="001A3A6C"/>
    <w:rsid w:val="001A3E47"/>
    <w:rsid w:val="001A46A0"/>
    <w:rsid w:val="001A4813"/>
    <w:rsid w:val="001A4B10"/>
    <w:rsid w:val="001A4C57"/>
    <w:rsid w:val="001A50B1"/>
    <w:rsid w:val="001A5270"/>
    <w:rsid w:val="001A658B"/>
    <w:rsid w:val="001A6604"/>
    <w:rsid w:val="001A7162"/>
    <w:rsid w:val="001A775C"/>
    <w:rsid w:val="001A79A4"/>
    <w:rsid w:val="001A79EA"/>
    <w:rsid w:val="001A7C7D"/>
    <w:rsid w:val="001B0041"/>
    <w:rsid w:val="001B03AB"/>
    <w:rsid w:val="001B0832"/>
    <w:rsid w:val="001B0DAA"/>
    <w:rsid w:val="001B0F6F"/>
    <w:rsid w:val="001B12B5"/>
    <w:rsid w:val="001B15E0"/>
    <w:rsid w:val="001B180F"/>
    <w:rsid w:val="001B1B9A"/>
    <w:rsid w:val="001B2140"/>
    <w:rsid w:val="001B219A"/>
    <w:rsid w:val="001B266C"/>
    <w:rsid w:val="001B2837"/>
    <w:rsid w:val="001B2B1E"/>
    <w:rsid w:val="001B2F8C"/>
    <w:rsid w:val="001B3291"/>
    <w:rsid w:val="001B3524"/>
    <w:rsid w:val="001B4A6E"/>
    <w:rsid w:val="001B4DD5"/>
    <w:rsid w:val="001B58A4"/>
    <w:rsid w:val="001B5B8F"/>
    <w:rsid w:val="001B5E69"/>
    <w:rsid w:val="001B642D"/>
    <w:rsid w:val="001B6982"/>
    <w:rsid w:val="001B6B77"/>
    <w:rsid w:val="001C07A8"/>
    <w:rsid w:val="001C0990"/>
    <w:rsid w:val="001C1430"/>
    <w:rsid w:val="001C22CF"/>
    <w:rsid w:val="001C24C6"/>
    <w:rsid w:val="001C29F6"/>
    <w:rsid w:val="001C2C3F"/>
    <w:rsid w:val="001C2DBA"/>
    <w:rsid w:val="001C3588"/>
    <w:rsid w:val="001C3762"/>
    <w:rsid w:val="001C39F2"/>
    <w:rsid w:val="001C3D1E"/>
    <w:rsid w:val="001C3FC8"/>
    <w:rsid w:val="001C41EF"/>
    <w:rsid w:val="001C4AAD"/>
    <w:rsid w:val="001C566C"/>
    <w:rsid w:val="001C5730"/>
    <w:rsid w:val="001C584C"/>
    <w:rsid w:val="001C5A4C"/>
    <w:rsid w:val="001C5DB8"/>
    <w:rsid w:val="001C61D6"/>
    <w:rsid w:val="001C6B44"/>
    <w:rsid w:val="001C7920"/>
    <w:rsid w:val="001D002A"/>
    <w:rsid w:val="001D04B9"/>
    <w:rsid w:val="001D0744"/>
    <w:rsid w:val="001D134E"/>
    <w:rsid w:val="001D1447"/>
    <w:rsid w:val="001D1841"/>
    <w:rsid w:val="001D1E9B"/>
    <w:rsid w:val="001D1F1B"/>
    <w:rsid w:val="001D2401"/>
    <w:rsid w:val="001D2645"/>
    <w:rsid w:val="001D2D14"/>
    <w:rsid w:val="001D2D73"/>
    <w:rsid w:val="001D2DC7"/>
    <w:rsid w:val="001D309C"/>
    <w:rsid w:val="001D385C"/>
    <w:rsid w:val="001D3CC1"/>
    <w:rsid w:val="001D3D3B"/>
    <w:rsid w:val="001D4299"/>
    <w:rsid w:val="001D436F"/>
    <w:rsid w:val="001D43C3"/>
    <w:rsid w:val="001D448D"/>
    <w:rsid w:val="001D45C9"/>
    <w:rsid w:val="001D472D"/>
    <w:rsid w:val="001D4ABF"/>
    <w:rsid w:val="001D4C5D"/>
    <w:rsid w:val="001D52E4"/>
    <w:rsid w:val="001D5386"/>
    <w:rsid w:val="001D539C"/>
    <w:rsid w:val="001D57D1"/>
    <w:rsid w:val="001D6E97"/>
    <w:rsid w:val="001D791E"/>
    <w:rsid w:val="001D7BA7"/>
    <w:rsid w:val="001E0170"/>
    <w:rsid w:val="001E1023"/>
    <w:rsid w:val="001E13DE"/>
    <w:rsid w:val="001E1C0D"/>
    <w:rsid w:val="001E2ABF"/>
    <w:rsid w:val="001E2C3E"/>
    <w:rsid w:val="001E31EE"/>
    <w:rsid w:val="001E3531"/>
    <w:rsid w:val="001E3856"/>
    <w:rsid w:val="001E3A4D"/>
    <w:rsid w:val="001E4C42"/>
    <w:rsid w:val="001E4D00"/>
    <w:rsid w:val="001E5033"/>
    <w:rsid w:val="001E555D"/>
    <w:rsid w:val="001E57E7"/>
    <w:rsid w:val="001E584A"/>
    <w:rsid w:val="001E5D8B"/>
    <w:rsid w:val="001E6874"/>
    <w:rsid w:val="001E6CA2"/>
    <w:rsid w:val="001E75B6"/>
    <w:rsid w:val="001E7F11"/>
    <w:rsid w:val="001F02FC"/>
    <w:rsid w:val="001F07F2"/>
    <w:rsid w:val="001F099B"/>
    <w:rsid w:val="001F1492"/>
    <w:rsid w:val="001F14AF"/>
    <w:rsid w:val="001F16E6"/>
    <w:rsid w:val="001F1AFB"/>
    <w:rsid w:val="001F1E8A"/>
    <w:rsid w:val="001F2C22"/>
    <w:rsid w:val="001F2E0B"/>
    <w:rsid w:val="001F305F"/>
    <w:rsid w:val="001F3907"/>
    <w:rsid w:val="001F3FDC"/>
    <w:rsid w:val="001F4191"/>
    <w:rsid w:val="001F41C4"/>
    <w:rsid w:val="001F47F2"/>
    <w:rsid w:val="001F4806"/>
    <w:rsid w:val="001F4B5C"/>
    <w:rsid w:val="001F5A57"/>
    <w:rsid w:val="001F5F83"/>
    <w:rsid w:val="001F71DC"/>
    <w:rsid w:val="001F7246"/>
    <w:rsid w:val="001F728B"/>
    <w:rsid w:val="001F7512"/>
    <w:rsid w:val="001F786D"/>
    <w:rsid w:val="001F7D63"/>
    <w:rsid w:val="002002FE"/>
    <w:rsid w:val="002009F0"/>
    <w:rsid w:val="00200D15"/>
    <w:rsid w:val="00200E87"/>
    <w:rsid w:val="002019FF"/>
    <w:rsid w:val="00201CA6"/>
    <w:rsid w:val="00201F85"/>
    <w:rsid w:val="0020242B"/>
    <w:rsid w:val="00202555"/>
    <w:rsid w:val="00203228"/>
    <w:rsid w:val="0020451B"/>
    <w:rsid w:val="00205462"/>
    <w:rsid w:val="002059B2"/>
    <w:rsid w:val="00205A5F"/>
    <w:rsid w:val="00205AAE"/>
    <w:rsid w:val="002060E3"/>
    <w:rsid w:val="00206B59"/>
    <w:rsid w:val="00206CD4"/>
    <w:rsid w:val="00206D86"/>
    <w:rsid w:val="002076F3"/>
    <w:rsid w:val="00207A4A"/>
    <w:rsid w:val="00210570"/>
    <w:rsid w:val="0021083C"/>
    <w:rsid w:val="0021093C"/>
    <w:rsid w:val="00210A39"/>
    <w:rsid w:val="00210CFE"/>
    <w:rsid w:val="002115F1"/>
    <w:rsid w:val="002119C5"/>
    <w:rsid w:val="00211EC6"/>
    <w:rsid w:val="002121D7"/>
    <w:rsid w:val="002127E6"/>
    <w:rsid w:val="00212C39"/>
    <w:rsid w:val="00212DFD"/>
    <w:rsid w:val="002133CA"/>
    <w:rsid w:val="00213862"/>
    <w:rsid w:val="002139F0"/>
    <w:rsid w:val="002142D2"/>
    <w:rsid w:val="0021437D"/>
    <w:rsid w:val="00214749"/>
    <w:rsid w:val="00216102"/>
    <w:rsid w:val="00216121"/>
    <w:rsid w:val="00216158"/>
    <w:rsid w:val="00216B1D"/>
    <w:rsid w:val="0021749B"/>
    <w:rsid w:val="002175F8"/>
    <w:rsid w:val="00217E8A"/>
    <w:rsid w:val="00220952"/>
    <w:rsid w:val="00220C9A"/>
    <w:rsid w:val="00221235"/>
    <w:rsid w:val="00221847"/>
    <w:rsid w:val="00221BA7"/>
    <w:rsid w:val="00221D4F"/>
    <w:rsid w:val="00221EED"/>
    <w:rsid w:val="00222DD2"/>
    <w:rsid w:val="0022412D"/>
    <w:rsid w:val="0022416B"/>
    <w:rsid w:val="00224248"/>
    <w:rsid w:val="0022448E"/>
    <w:rsid w:val="002247C0"/>
    <w:rsid w:val="002249C7"/>
    <w:rsid w:val="00224CA8"/>
    <w:rsid w:val="002250F9"/>
    <w:rsid w:val="0022544D"/>
    <w:rsid w:val="0022639F"/>
    <w:rsid w:val="00226E79"/>
    <w:rsid w:val="00227083"/>
    <w:rsid w:val="00227278"/>
    <w:rsid w:val="00227ED5"/>
    <w:rsid w:val="00230285"/>
    <w:rsid w:val="0023097A"/>
    <w:rsid w:val="00230C94"/>
    <w:rsid w:val="00230C9B"/>
    <w:rsid w:val="00230EB7"/>
    <w:rsid w:val="00230EC6"/>
    <w:rsid w:val="002318D1"/>
    <w:rsid w:val="00231913"/>
    <w:rsid w:val="00231C10"/>
    <w:rsid w:val="00233E45"/>
    <w:rsid w:val="00233FF0"/>
    <w:rsid w:val="002341BC"/>
    <w:rsid w:val="002342B0"/>
    <w:rsid w:val="002349C8"/>
    <w:rsid w:val="00234C5F"/>
    <w:rsid w:val="0023565D"/>
    <w:rsid w:val="00235862"/>
    <w:rsid w:val="00235ED1"/>
    <w:rsid w:val="0023616B"/>
    <w:rsid w:val="00236663"/>
    <w:rsid w:val="0023690B"/>
    <w:rsid w:val="00236C6E"/>
    <w:rsid w:val="00236EA0"/>
    <w:rsid w:val="00236EDF"/>
    <w:rsid w:val="00236FAA"/>
    <w:rsid w:val="002370A2"/>
    <w:rsid w:val="002372E7"/>
    <w:rsid w:val="002377F9"/>
    <w:rsid w:val="00237C95"/>
    <w:rsid w:val="00237E42"/>
    <w:rsid w:val="0024002C"/>
    <w:rsid w:val="002400BA"/>
    <w:rsid w:val="00240451"/>
    <w:rsid w:val="00240A71"/>
    <w:rsid w:val="00241784"/>
    <w:rsid w:val="002419BB"/>
    <w:rsid w:val="002420FA"/>
    <w:rsid w:val="00243110"/>
    <w:rsid w:val="0024341E"/>
    <w:rsid w:val="0024520A"/>
    <w:rsid w:val="00245579"/>
    <w:rsid w:val="00245A71"/>
    <w:rsid w:val="002461C3"/>
    <w:rsid w:val="0024755E"/>
    <w:rsid w:val="002478E7"/>
    <w:rsid w:val="00247A09"/>
    <w:rsid w:val="00250A13"/>
    <w:rsid w:val="00250EF2"/>
    <w:rsid w:val="00250F89"/>
    <w:rsid w:val="00251B67"/>
    <w:rsid w:val="002522C0"/>
    <w:rsid w:val="00252AB4"/>
    <w:rsid w:val="00252C82"/>
    <w:rsid w:val="00252C9A"/>
    <w:rsid w:val="00252D94"/>
    <w:rsid w:val="00252DDC"/>
    <w:rsid w:val="002530BF"/>
    <w:rsid w:val="0025358E"/>
    <w:rsid w:val="00253958"/>
    <w:rsid w:val="002541E7"/>
    <w:rsid w:val="0025423F"/>
    <w:rsid w:val="00254888"/>
    <w:rsid w:val="00255927"/>
    <w:rsid w:val="002559A4"/>
    <w:rsid w:val="00255C09"/>
    <w:rsid w:val="002560F6"/>
    <w:rsid w:val="00256328"/>
    <w:rsid w:val="0025637D"/>
    <w:rsid w:val="0025665A"/>
    <w:rsid w:val="00257344"/>
    <w:rsid w:val="00257F31"/>
    <w:rsid w:val="00260006"/>
    <w:rsid w:val="002604B0"/>
    <w:rsid w:val="00261317"/>
    <w:rsid w:val="00261335"/>
    <w:rsid w:val="00261965"/>
    <w:rsid w:val="002623A5"/>
    <w:rsid w:val="00262492"/>
    <w:rsid w:val="00262CE4"/>
    <w:rsid w:val="002634CB"/>
    <w:rsid w:val="002635B5"/>
    <w:rsid w:val="00263B56"/>
    <w:rsid w:val="0026421B"/>
    <w:rsid w:val="002647D1"/>
    <w:rsid w:val="00265201"/>
    <w:rsid w:val="00265359"/>
    <w:rsid w:val="002658E7"/>
    <w:rsid w:val="00266622"/>
    <w:rsid w:val="00267317"/>
    <w:rsid w:val="00267702"/>
    <w:rsid w:val="00267822"/>
    <w:rsid w:val="00267D26"/>
    <w:rsid w:val="00270F79"/>
    <w:rsid w:val="0027114E"/>
    <w:rsid w:val="0027136E"/>
    <w:rsid w:val="00271399"/>
    <w:rsid w:val="00272474"/>
    <w:rsid w:val="002728BF"/>
    <w:rsid w:val="002729C7"/>
    <w:rsid w:val="00272CAE"/>
    <w:rsid w:val="002732DD"/>
    <w:rsid w:val="002739D3"/>
    <w:rsid w:val="00273F70"/>
    <w:rsid w:val="002740EA"/>
    <w:rsid w:val="00274205"/>
    <w:rsid w:val="0027453E"/>
    <w:rsid w:val="00274687"/>
    <w:rsid w:val="002746C8"/>
    <w:rsid w:val="00274925"/>
    <w:rsid w:val="0027504A"/>
    <w:rsid w:val="00276B5C"/>
    <w:rsid w:val="002778DC"/>
    <w:rsid w:val="00277B68"/>
    <w:rsid w:val="00277FC0"/>
    <w:rsid w:val="00280813"/>
    <w:rsid w:val="00280B04"/>
    <w:rsid w:val="00280CB2"/>
    <w:rsid w:val="0028105E"/>
    <w:rsid w:val="00282239"/>
    <w:rsid w:val="00282E22"/>
    <w:rsid w:val="002834C9"/>
    <w:rsid w:val="00283AAC"/>
    <w:rsid w:val="0028415F"/>
    <w:rsid w:val="0028417E"/>
    <w:rsid w:val="002841E9"/>
    <w:rsid w:val="00284391"/>
    <w:rsid w:val="00285070"/>
    <w:rsid w:val="00285405"/>
    <w:rsid w:val="002854F2"/>
    <w:rsid w:val="0028581F"/>
    <w:rsid w:val="00285BFF"/>
    <w:rsid w:val="002865FA"/>
    <w:rsid w:val="002869C0"/>
    <w:rsid w:val="00286E27"/>
    <w:rsid w:val="002870C0"/>
    <w:rsid w:val="00287157"/>
    <w:rsid w:val="00287B34"/>
    <w:rsid w:val="00290240"/>
    <w:rsid w:val="00290633"/>
    <w:rsid w:val="00290FB2"/>
    <w:rsid w:val="002921C4"/>
    <w:rsid w:val="0029221C"/>
    <w:rsid w:val="00293204"/>
    <w:rsid w:val="002932EC"/>
    <w:rsid w:val="0029349B"/>
    <w:rsid w:val="00293AF5"/>
    <w:rsid w:val="00293CD0"/>
    <w:rsid w:val="00294088"/>
    <w:rsid w:val="0029469B"/>
    <w:rsid w:val="00295552"/>
    <w:rsid w:val="00296186"/>
    <w:rsid w:val="00296805"/>
    <w:rsid w:val="00296B1B"/>
    <w:rsid w:val="00296B60"/>
    <w:rsid w:val="00296B7E"/>
    <w:rsid w:val="00296C72"/>
    <w:rsid w:val="00296FCC"/>
    <w:rsid w:val="0029758D"/>
    <w:rsid w:val="002976AF"/>
    <w:rsid w:val="002977BD"/>
    <w:rsid w:val="00297836"/>
    <w:rsid w:val="00297D98"/>
    <w:rsid w:val="002A0061"/>
    <w:rsid w:val="002A0409"/>
    <w:rsid w:val="002A0C38"/>
    <w:rsid w:val="002A10B1"/>
    <w:rsid w:val="002A129F"/>
    <w:rsid w:val="002A1AD8"/>
    <w:rsid w:val="002A23C7"/>
    <w:rsid w:val="002A26EE"/>
    <w:rsid w:val="002A3317"/>
    <w:rsid w:val="002A3B73"/>
    <w:rsid w:val="002A3BFD"/>
    <w:rsid w:val="002A3D10"/>
    <w:rsid w:val="002A4678"/>
    <w:rsid w:val="002A4F99"/>
    <w:rsid w:val="002A5215"/>
    <w:rsid w:val="002A5A2D"/>
    <w:rsid w:val="002A5D5F"/>
    <w:rsid w:val="002A6408"/>
    <w:rsid w:val="002A679B"/>
    <w:rsid w:val="002A6ED0"/>
    <w:rsid w:val="002A77BA"/>
    <w:rsid w:val="002B02CB"/>
    <w:rsid w:val="002B05C7"/>
    <w:rsid w:val="002B11FF"/>
    <w:rsid w:val="002B1AB8"/>
    <w:rsid w:val="002B1C8F"/>
    <w:rsid w:val="002B2C2C"/>
    <w:rsid w:val="002B2C81"/>
    <w:rsid w:val="002B40E0"/>
    <w:rsid w:val="002B43AE"/>
    <w:rsid w:val="002B4B40"/>
    <w:rsid w:val="002B4D6F"/>
    <w:rsid w:val="002B6395"/>
    <w:rsid w:val="002B6A7C"/>
    <w:rsid w:val="002B75CC"/>
    <w:rsid w:val="002B7626"/>
    <w:rsid w:val="002B79D0"/>
    <w:rsid w:val="002C034B"/>
    <w:rsid w:val="002C0462"/>
    <w:rsid w:val="002C0B08"/>
    <w:rsid w:val="002C144A"/>
    <w:rsid w:val="002C1E15"/>
    <w:rsid w:val="002C27CE"/>
    <w:rsid w:val="002C3188"/>
    <w:rsid w:val="002C3C5A"/>
    <w:rsid w:val="002C3DD7"/>
    <w:rsid w:val="002C40ED"/>
    <w:rsid w:val="002C4151"/>
    <w:rsid w:val="002C499D"/>
    <w:rsid w:val="002C4E58"/>
    <w:rsid w:val="002C4F68"/>
    <w:rsid w:val="002C5195"/>
    <w:rsid w:val="002C55BD"/>
    <w:rsid w:val="002C71AC"/>
    <w:rsid w:val="002C7B2B"/>
    <w:rsid w:val="002C7C8C"/>
    <w:rsid w:val="002C7CC0"/>
    <w:rsid w:val="002D015C"/>
    <w:rsid w:val="002D087B"/>
    <w:rsid w:val="002D0BCE"/>
    <w:rsid w:val="002D0C99"/>
    <w:rsid w:val="002D1335"/>
    <w:rsid w:val="002D1C47"/>
    <w:rsid w:val="002D1DB1"/>
    <w:rsid w:val="002D2099"/>
    <w:rsid w:val="002D2365"/>
    <w:rsid w:val="002D282D"/>
    <w:rsid w:val="002D3403"/>
    <w:rsid w:val="002D4919"/>
    <w:rsid w:val="002D4A80"/>
    <w:rsid w:val="002D4BDF"/>
    <w:rsid w:val="002D4D1D"/>
    <w:rsid w:val="002D58A5"/>
    <w:rsid w:val="002D5DDD"/>
    <w:rsid w:val="002D606A"/>
    <w:rsid w:val="002D639D"/>
    <w:rsid w:val="002D64C8"/>
    <w:rsid w:val="002D6C8E"/>
    <w:rsid w:val="002D73B9"/>
    <w:rsid w:val="002D7E3E"/>
    <w:rsid w:val="002E05F9"/>
    <w:rsid w:val="002E0B00"/>
    <w:rsid w:val="002E0C9E"/>
    <w:rsid w:val="002E173F"/>
    <w:rsid w:val="002E1743"/>
    <w:rsid w:val="002E17A2"/>
    <w:rsid w:val="002E1E6C"/>
    <w:rsid w:val="002E272E"/>
    <w:rsid w:val="002E2BE9"/>
    <w:rsid w:val="002E3236"/>
    <w:rsid w:val="002E3540"/>
    <w:rsid w:val="002E381B"/>
    <w:rsid w:val="002E38E3"/>
    <w:rsid w:val="002E3BD7"/>
    <w:rsid w:val="002E3BFF"/>
    <w:rsid w:val="002E407E"/>
    <w:rsid w:val="002E4880"/>
    <w:rsid w:val="002E4D02"/>
    <w:rsid w:val="002E4E33"/>
    <w:rsid w:val="002E55A2"/>
    <w:rsid w:val="002E580A"/>
    <w:rsid w:val="002E6268"/>
    <w:rsid w:val="002E72B6"/>
    <w:rsid w:val="002E7660"/>
    <w:rsid w:val="002E7851"/>
    <w:rsid w:val="002E7B67"/>
    <w:rsid w:val="002E7B92"/>
    <w:rsid w:val="002F037C"/>
    <w:rsid w:val="002F09F6"/>
    <w:rsid w:val="002F0B88"/>
    <w:rsid w:val="002F0C60"/>
    <w:rsid w:val="002F1595"/>
    <w:rsid w:val="002F1791"/>
    <w:rsid w:val="002F1B62"/>
    <w:rsid w:val="002F1D70"/>
    <w:rsid w:val="002F1DC4"/>
    <w:rsid w:val="002F2170"/>
    <w:rsid w:val="002F2D23"/>
    <w:rsid w:val="002F3A50"/>
    <w:rsid w:val="002F423D"/>
    <w:rsid w:val="002F4302"/>
    <w:rsid w:val="002F44B7"/>
    <w:rsid w:val="002F48A3"/>
    <w:rsid w:val="002F48FD"/>
    <w:rsid w:val="002F4A63"/>
    <w:rsid w:val="002F4C00"/>
    <w:rsid w:val="002F4EDB"/>
    <w:rsid w:val="002F4F2E"/>
    <w:rsid w:val="002F58D9"/>
    <w:rsid w:val="002F5C4B"/>
    <w:rsid w:val="002F7510"/>
    <w:rsid w:val="002F7536"/>
    <w:rsid w:val="002F7646"/>
    <w:rsid w:val="002F7C04"/>
    <w:rsid w:val="002F7E3E"/>
    <w:rsid w:val="00300433"/>
    <w:rsid w:val="00300A06"/>
    <w:rsid w:val="00300F21"/>
    <w:rsid w:val="00301EFA"/>
    <w:rsid w:val="003023C5"/>
    <w:rsid w:val="00302414"/>
    <w:rsid w:val="00302631"/>
    <w:rsid w:val="00302D5C"/>
    <w:rsid w:val="00303392"/>
    <w:rsid w:val="003034E9"/>
    <w:rsid w:val="00303591"/>
    <w:rsid w:val="003038CB"/>
    <w:rsid w:val="0030390C"/>
    <w:rsid w:val="00303E4F"/>
    <w:rsid w:val="00304479"/>
    <w:rsid w:val="003044EF"/>
    <w:rsid w:val="0030450E"/>
    <w:rsid w:val="0030451A"/>
    <w:rsid w:val="0030471B"/>
    <w:rsid w:val="00304EC9"/>
    <w:rsid w:val="00304EE3"/>
    <w:rsid w:val="003054E0"/>
    <w:rsid w:val="00305E70"/>
    <w:rsid w:val="00306313"/>
    <w:rsid w:val="0030648A"/>
    <w:rsid w:val="00306818"/>
    <w:rsid w:val="003072C1"/>
    <w:rsid w:val="003103DF"/>
    <w:rsid w:val="0031040B"/>
    <w:rsid w:val="00310840"/>
    <w:rsid w:val="00310C99"/>
    <w:rsid w:val="003119CD"/>
    <w:rsid w:val="00311D14"/>
    <w:rsid w:val="00312010"/>
    <w:rsid w:val="003120C1"/>
    <w:rsid w:val="00312EF8"/>
    <w:rsid w:val="003130CA"/>
    <w:rsid w:val="00313166"/>
    <w:rsid w:val="003139C0"/>
    <w:rsid w:val="0031488A"/>
    <w:rsid w:val="00314C9B"/>
    <w:rsid w:val="00314CDE"/>
    <w:rsid w:val="00314DB7"/>
    <w:rsid w:val="00315017"/>
    <w:rsid w:val="0031556F"/>
    <w:rsid w:val="00316A23"/>
    <w:rsid w:val="003200CE"/>
    <w:rsid w:val="0032018A"/>
    <w:rsid w:val="00320881"/>
    <w:rsid w:val="0032096F"/>
    <w:rsid w:val="00320B8A"/>
    <w:rsid w:val="00320F06"/>
    <w:rsid w:val="003221EB"/>
    <w:rsid w:val="00322EBD"/>
    <w:rsid w:val="00323057"/>
    <w:rsid w:val="003232CF"/>
    <w:rsid w:val="003233B7"/>
    <w:rsid w:val="00323F04"/>
    <w:rsid w:val="00324455"/>
    <w:rsid w:val="00324937"/>
    <w:rsid w:val="00324B0D"/>
    <w:rsid w:val="00324B39"/>
    <w:rsid w:val="00325388"/>
    <w:rsid w:val="00325C68"/>
    <w:rsid w:val="00325D20"/>
    <w:rsid w:val="00326129"/>
    <w:rsid w:val="00326418"/>
    <w:rsid w:val="0032671E"/>
    <w:rsid w:val="003267B9"/>
    <w:rsid w:val="00327140"/>
    <w:rsid w:val="00327B03"/>
    <w:rsid w:val="00327EF9"/>
    <w:rsid w:val="00327FCD"/>
    <w:rsid w:val="00330243"/>
    <w:rsid w:val="00330515"/>
    <w:rsid w:val="00330CB1"/>
    <w:rsid w:val="00330DE0"/>
    <w:rsid w:val="00330EA3"/>
    <w:rsid w:val="00330F43"/>
    <w:rsid w:val="00331B89"/>
    <w:rsid w:val="00331C73"/>
    <w:rsid w:val="003324CA"/>
    <w:rsid w:val="003326E6"/>
    <w:rsid w:val="003329FA"/>
    <w:rsid w:val="00332DD8"/>
    <w:rsid w:val="00332E3C"/>
    <w:rsid w:val="00333865"/>
    <w:rsid w:val="003343CD"/>
    <w:rsid w:val="00334735"/>
    <w:rsid w:val="003348EF"/>
    <w:rsid w:val="003359A3"/>
    <w:rsid w:val="00335C10"/>
    <w:rsid w:val="00336389"/>
    <w:rsid w:val="003370EF"/>
    <w:rsid w:val="00337613"/>
    <w:rsid w:val="00337A5E"/>
    <w:rsid w:val="0034031F"/>
    <w:rsid w:val="0034056A"/>
    <w:rsid w:val="00340D70"/>
    <w:rsid w:val="0034157C"/>
    <w:rsid w:val="00341635"/>
    <w:rsid w:val="00341F00"/>
    <w:rsid w:val="00341FEE"/>
    <w:rsid w:val="0034236C"/>
    <w:rsid w:val="003427F4"/>
    <w:rsid w:val="003440F3"/>
    <w:rsid w:val="00344A3E"/>
    <w:rsid w:val="003451BF"/>
    <w:rsid w:val="003459DE"/>
    <w:rsid w:val="00345CDD"/>
    <w:rsid w:val="00345EBC"/>
    <w:rsid w:val="00345FF9"/>
    <w:rsid w:val="0034613F"/>
    <w:rsid w:val="0034670C"/>
    <w:rsid w:val="00346BAD"/>
    <w:rsid w:val="00347641"/>
    <w:rsid w:val="003478F5"/>
    <w:rsid w:val="00347912"/>
    <w:rsid w:val="003502AD"/>
    <w:rsid w:val="0035071D"/>
    <w:rsid w:val="003508AD"/>
    <w:rsid w:val="00350DE1"/>
    <w:rsid w:val="003512A7"/>
    <w:rsid w:val="003516CC"/>
    <w:rsid w:val="003526E0"/>
    <w:rsid w:val="00353030"/>
    <w:rsid w:val="00353408"/>
    <w:rsid w:val="00353D8F"/>
    <w:rsid w:val="00354768"/>
    <w:rsid w:val="0035588E"/>
    <w:rsid w:val="0035592A"/>
    <w:rsid w:val="00355FE3"/>
    <w:rsid w:val="00357459"/>
    <w:rsid w:val="00357762"/>
    <w:rsid w:val="00357B2E"/>
    <w:rsid w:val="00357CEF"/>
    <w:rsid w:val="00357FA9"/>
    <w:rsid w:val="00360747"/>
    <w:rsid w:val="003609F7"/>
    <w:rsid w:val="00360B4B"/>
    <w:rsid w:val="00360B6C"/>
    <w:rsid w:val="00360BF5"/>
    <w:rsid w:val="00361027"/>
    <w:rsid w:val="00361435"/>
    <w:rsid w:val="00361788"/>
    <w:rsid w:val="00362266"/>
    <w:rsid w:val="003629C9"/>
    <w:rsid w:val="00363482"/>
    <w:rsid w:val="0036351D"/>
    <w:rsid w:val="003637F6"/>
    <w:rsid w:val="0036383F"/>
    <w:rsid w:val="00363A2D"/>
    <w:rsid w:val="00364132"/>
    <w:rsid w:val="00364621"/>
    <w:rsid w:val="00364AA0"/>
    <w:rsid w:val="00364D22"/>
    <w:rsid w:val="00364D8A"/>
    <w:rsid w:val="0036548D"/>
    <w:rsid w:val="00365D22"/>
    <w:rsid w:val="003662FF"/>
    <w:rsid w:val="003667C5"/>
    <w:rsid w:val="0036684F"/>
    <w:rsid w:val="0036792F"/>
    <w:rsid w:val="00367D7B"/>
    <w:rsid w:val="00367EDE"/>
    <w:rsid w:val="00370CDE"/>
    <w:rsid w:val="003710AC"/>
    <w:rsid w:val="003713BC"/>
    <w:rsid w:val="003715FB"/>
    <w:rsid w:val="003720AD"/>
    <w:rsid w:val="00372B4A"/>
    <w:rsid w:val="003733B8"/>
    <w:rsid w:val="00373574"/>
    <w:rsid w:val="003736A5"/>
    <w:rsid w:val="003739D7"/>
    <w:rsid w:val="00373BF7"/>
    <w:rsid w:val="00374470"/>
    <w:rsid w:val="00376906"/>
    <w:rsid w:val="00376A96"/>
    <w:rsid w:val="00376DC9"/>
    <w:rsid w:val="003771B4"/>
    <w:rsid w:val="0037732A"/>
    <w:rsid w:val="00377C74"/>
    <w:rsid w:val="00377F1B"/>
    <w:rsid w:val="003800D8"/>
    <w:rsid w:val="00380411"/>
    <w:rsid w:val="00380CA3"/>
    <w:rsid w:val="00380D90"/>
    <w:rsid w:val="003812C0"/>
    <w:rsid w:val="00381587"/>
    <w:rsid w:val="003818FB"/>
    <w:rsid w:val="00382216"/>
    <w:rsid w:val="0038237B"/>
    <w:rsid w:val="0038250D"/>
    <w:rsid w:val="0038297C"/>
    <w:rsid w:val="00382C3A"/>
    <w:rsid w:val="00382CB5"/>
    <w:rsid w:val="00383181"/>
    <w:rsid w:val="00383432"/>
    <w:rsid w:val="00383571"/>
    <w:rsid w:val="003841BB"/>
    <w:rsid w:val="00384829"/>
    <w:rsid w:val="00385043"/>
    <w:rsid w:val="00385177"/>
    <w:rsid w:val="00385D57"/>
    <w:rsid w:val="003861E5"/>
    <w:rsid w:val="00387BA4"/>
    <w:rsid w:val="0039080C"/>
    <w:rsid w:val="00390B43"/>
    <w:rsid w:val="00390EFE"/>
    <w:rsid w:val="00391156"/>
    <w:rsid w:val="00391468"/>
    <w:rsid w:val="00391A1F"/>
    <w:rsid w:val="00391C71"/>
    <w:rsid w:val="00391CF7"/>
    <w:rsid w:val="00391E5D"/>
    <w:rsid w:val="0039281F"/>
    <w:rsid w:val="00392F02"/>
    <w:rsid w:val="00393306"/>
    <w:rsid w:val="0039354A"/>
    <w:rsid w:val="00393C34"/>
    <w:rsid w:val="00393E97"/>
    <w:rsid w:val="00394151"/>
    <w:rsid w:val="00394216"/>
    <w:rsid w:val="00394A74"/>
    <w:rsid w:val="00394CC9"/>
    <w:rsid w:val="0039533D"/>
    <w:rsid w:val="003957B9"/>
    <w:rsid w:val="003959B1"/>
    <w:rsid w:val="00395BBC"/>
    <w:rsid w:val="003961A7"/>
    <w:rsid w:val="00396303"/>
    <w:rsid w:val="003964AE"/>
    <w:rsid w:val="003969DC"/>
    <w:rsid w:val="00396FEC"/>
    <w:rsid w:val="00397221"/>
    <w:rsid w:val="003975A6"/>
    <w:rsid w:val="00397F67"/>
    <w:rsid w:val="003A06B7"/>
    <w:rsid w:val="003A14FA"/>
    <w:rsid w:val="003A196D"/>
    <w:rsid w:val="003A1BF3"/>
    <w:rsid w:val="003A1EA4"/>
    <w:rsid w:val="003A249A"/>
    <w:rsid w:val="003A25BD"/>
    <w:rsid w:val="003A317B"/>
    <w:rsid w:val="003A31DA"/>
    <w:rsid w:val="003A3229"/>
    <w:rsid w:val="003A329C"/>
    <w:rsid w:val="003A3B97"/>
    <w:rsid w:val="003A47FD"/>
    <w:rsid w:val="003A4826"/>
    <w:rsid w:val="003A4B42"/>
    <w:rsid w:val="003A4BC6"/>
    <w:rsid w:val="003A5417"/>
    <w:rsid w:val="003A5A21"/>
    <w:rsid w:val="003A5AA8"/>
    <w:rsid w:val="003A5B15"/>
    <w:rsid w:val="003A60DC"/>
    <w:rsid w:val="003A6236"/>
    <w:rsid w:val="003A667B"/>
    <w:rsid w:val="003A6A23"/>
    <w:rsid w:val="003A6B12"/>
    <w:rsid w:val="003A73DF"/>
    <w:rsid w:val="003A79BE"/>
    <w:rsid w:val="003A7A72"/>
    <w:rsid w:val="003A7B83"/>
    <w:rsid w:val="003A7BB8"/>
    <w:rsid w:val="003B0495"/>
    <w:rsid w:val="003B0C9D"/>
    <w:rsid w:val="003B1819"/>
    <w:rsid w:val="003B21FF"/>
    <w:rsid w:val="003B29CD"/>
    <w:rsid w:val="003B2D81"/>
    <w:rsid w:val="003B38D9"/>
    <w:rsid w:val="003B3BF9"/>
    <w:rsid w:val="003B3D77"/>
    <w:rsid w:val="003B53D8"/>
    <w:rsid w:val="003B5714"/>
    <w:rsid w:val="003B575B"/>
    <w:rsid w:val="003B5F4D"/>
    <w:rsid w:val="003B796F"/>
    <w:rsid w:val="003C0508"/>
    <w:rsid w:val="003C06DA"/>
    <w:rsid w:val="003C0837"/>
    <w:rsid w:val="003C0D2B"/>
    <w:rsid w:val="003C1042"/>
    <w:rsid w:val="003C1867"/>
    <w:rsid w:val="003C1A64"/>
    <w:rsid w:val="003C2936"/>
    <w:rsid w:val="003C2F7F"/>
    <w:rsid w:val="003C2FA7"/>
    <w:rsid w:val="003C3414"/>
    <w:rsid w:val="003C34A0"/>
    <w:rsid w:val="003C37C2"/>
    <w:rsid w:val="003C4768"/>
    <w:rsid w:val="003C4FED"/>
    <w:rsid w:val="003C5081"/>
    <w:rsid w:val="003C50D8"/>
    <w:rsid w:val="003C51B6"/>
    <w:rsid w:val="003C57D9"/>
    <w:rsid w:val="003C5C72"/>
    <w:rsid w:val="003C6439"/>
    <w:rsid w:val="003C675A"/>
    <w:rsid w:val="003C7753"/>
    <w:rsid w:val="003C7927"/>
    <w:rsid w:val="003C7D89"/>
    <w:rsid w:val="003D0345"/>
    <w:rsid w:val="003D056F"/>
    <w:rsid w:val="003D0A93"/>
    <w:rsid w:val="003D12D7"/>
    <w:rsid w:val="003D1991"/>
    <w:rsid w:val="003D1B40"/>
    <w:rsid w:val="003D1D10"/>
    <w:rsid w:val="003D1EFA"/>
    <w:rsid w:val="003D2298"/>
    <w:rsid w:val="003D246C"/>
    <w:rsid w:val="003D2A12"/>
    <w:rsid w:val="003D3513"/>
    <w:rsid w:val="003D395F"/>
    <w:rsid w:val="003D3C74"/>
    <w:rsid w:val="003D4A8E"/>
    <w:rsid w:val="003D5A5C"/>
    <w:rsid w:val="003D5ADC"/>
    <w:rsid w:val="003D609F"/>
    <w:rsid w:val="003D675A"/>
    <w:rsid w:val="003D6C1E"/>
    <w:rsid w:val="003D6C47"/>
    <w:rsid w:val="003D6F0B"/>
    <w:rsid w:val="003D6F16"/>
    <w:rsid w:val="003D71F3"/>
    <w:rsid w:val="003D75EC"/>
    <w:rsid w:val="003D7986"/>
    <w:rsid w:val="003D7A4C"/>
    <w:rsid w:val="003D7D06"/>
    <w:rsid w:val="003D7FCF"/>
    <w:rsid w:val="003E0B2D"/>
    <w:rsid w:val="003E0C07"/>
    <w:rsid w:val="003E0D2C"/>
    <w:rsid w:val="003E1B49"/>
    <w:rsid w:val="003E2224"/>
    <w:rsid w:val="003E293D"/>
    <w:rsid w:val="003E32CC"/>
    <w:rsid w:val="003E33A0"/>
    <w:rsid w:val="003E35A9"/>
    <w:rsid w:val="003E38B4"/>
    <w:rsid w:val="003E3A86"/>
    <w:rsid w:val="003E3FC1"/>
    <w:rsid w:val="003E492D"/>
    <w:rsid w:val="003E5136"/>
    <w:rsid w:val="003E545C"/>
    <w:rsid w:val="003E658E"/>
    <w:rsid w:val="003E65BD"/>
    <w:rsid w:val="003E69B9"/>
    <w:rsid w:val="003E7070"/>
    <w:rsid w:val="003E75CF"/>
    <w:rsid w:val="003E79DA"/>
    <w:rsid w:val="003E7A37"/>
    <w:rsid w:val="003E7DC1"/>
    <w:rsid w:val="003F072F"/>
    <w:rsid w:val="003F0A53"/>
    <w:rsid w:val="003F0CEB"/>
    <w:rsid w:val="003F0F90"/>
    <w:rsid w:val="003F0FC0"/>
    <w:rsid w:val="003F1282"/>
    <w:rsid w:val="003F1508"/>
    <w:rsid w:val="003F17A2"/>
    <w:rsid w:val="003F17DE"/>
    <w:rsid w:val="003F1985"/>
    <w:rsid w:val="003F1A0E"/>
    <w:rsid w:val="003F1CE1"/>
    <w:rsid w:val="003F24DF"/>
    <w:rsid w:val="003F2658"/>
    <w:rsid w:val="003F28F9"/>
    <w:rsid w:val="003F2DA5"/>
    <w:rsid w:val="003F2E56"/>
    <w:rsid w:val="003F306B"/>
    <w:rsid w:val="003F3C05"/>
    <w:rsid w:val="003F491F"/>
    <w:rsid w:val="003F5079"/>
    <w:rsid w:val="003F5320"/>
    <w:rsid w:val="003F54D2"/>
    <w:rsid w:val="003F5ADC"/>
    <w:rsid w:val="003F6109"/>
    <w:rsid w:val="003F795E"/>
    <w:rsid w:val="003F798A"/>
    <w:rsid w:val="004001AD"/>
    <w:rsid w:val="00400A7A"/>
    <w:rsid w:val="00400EC1"/>
    <w:rsid w:val="004012DB"/>
    <w:rsid w:val="004017A5"/>
    <w:rsid w:val="004017E8"/>
    <w:rsid w:val="0040208A"/>
    <w:rsid w:val="0040264C"/>
    <w:rsid w:val="00402A31"/>
    <w:rsid w:val="00403E2A"/>
    <w:rsid w:val="00403F04"/>
    <w:rsid w:val="004045B3"/>
    <w:rsid w:val="00404705"/>
    <w:rsid w:val="0040474E"/>
    <w:rsid w:val="004056A3"/>
    <w:rsid w:val="00405EB6"/>
    <w:rsid w:val="00405F8D"/>
    <w:rsid w:val="0040630B"/>
    <w:rsid w:val="0040698C"/>
    <w:rsid w:val="00406DDB"/>
    <w:rsid w:val="004073F3"/>
    <w:rsid w:val="004074BA"/>
    <w:rsid w:val="004076C8"/>
    <w:rsid w:val="004079A4"/>
    <w:rsid w:val="00407A40"/>
    <w:rsid w:val="00407D2B"/>
    <w:rsid w:val="00410190"/>
    <w:rsid w:val="004102EA"/>
    <w:rsid w:val="004105DB"/>
    <w:rsid w:val="00410E77"/>
    <w:rsid w:val="0041121D"/>
    <w:rsid w:val="0041167D"/>
    <w:rsid w:val="00411DE9"/>
    <w:rsid w:val="00413026"/>
    <w:rsid w:val="00413743"/>
    <w:rsid w:val="00414253"/>
    <w:rsid w:val="004148FF"/>
    <w:rsid w:val="00414BD6"/>
    <w:rsid w:val="00414DF9"/>
    <w:rsid w:val="00415201"/>
    <w:rsid w:val="0041540E"/>
    <w:rsid w:val="00416B73"/>
    <w:rsid w:val="00416EE8"/>
    <w:rsid w:val="00417113"/>
    <w:rsid w:val="00417600"/>
    <w:rsid w:val="00417A99"/>
    <w:rsid w:val="00420192"/>
    <w:rsid w:val="00420535"/>
    <w:rsid w:val="00420863"/>
    <w:rsid w:val="00420F3C"/>
    <w:rsid w:val="0042110B"/>
    <w:rsid w:val="0042128B"/>
    <w:rsid w:val="004217D4"/>
    <w:rsid w:val="00422361"/>
    <w:rsid w:val="00422655"/>
    <w:rsid w:val="00422BD4"/>
    <w:rsid w:val="00422E0A"/>
    <w:rsid w:val="0042335E"/>
    <w:rsid w:val="0042352E"/>
    <w:rsid w:val="00423637"/>
    <w:rsid w:val="00423673"/>
    <w:rsid w:val="004239B9"/>
    <w:rsid w:val="00423C15"/>
    <w:rsid w:val="00423FE3"/>
    <w:rsid w:val="00425A41"/>
    <w:rsid w:val="00427016"/>
    <w:rsid w:val="00427022"/>
    <w:rsid w:val="004274D8"/>
    <w:rsid w:val="00427F3B"/>
    <w:rsid w:val="00427FFA"/>
    <w:rsid w:val="004301CB"/>
    <w:rsid w:val="004309EF"/>
    <w:rsid w:val="004312BD"/>
    <w:rsid w:val="00431944"/>
    <w:rsid w:val="00431C31"/>
    <w:rsid w:val="00431DD6"/>
    <w:rsid w:val="004327E1"/>
    <w:rsid w:val="0043285A"/>
    <w:rsid w:val="00432A7E"/>
    <w:rsid w:val="00432B2A"/>
    <w:rsid w:val="00432C4D"/>
    <w:rsid w:val="00432C62"/>
    <w:rsid w:val="00432D57"/>
    <w:rsid w:val="00433397"/>
    <w:rsid w:val="004335A3"/>
    <w:rsid w:val="00433B2D"/>
    <w:rsid w:val="00433DAF"/>
    <w:rsid w:val="00433E77"/>
    <w:rsid w:val="00434069"/>
    <w:rsid w:val="004342A0"/>
    <w:rsid w:val="0043453D"/>
    <w:rsid w:val="00434872"/>
    <w:rsid w:val="004348C5"/>
    <w:rsid w:val="00434F4E"/>
    <w:rsid w:val="00435084"/>
    <w:rsid w:val="00435290"/>
    <w:rsid w:val="00435452"/>
    <w:rsid w:val="004359A0"/>
    <w:rsid w:val="00436263"/>
    <w:rsid w:val="0043643A"/>
    <w:rsid w:val="00436726"/>
    <w:rsid w:val="004372F6"/>
    <w:rsid w:val="00437606"/>
    <w:rsid w:val="004377B5"/>
    <w:rsid w:val="004401A4"/>
    <w:rsid w:val="0044023C"/>
    <w:rsid w:val="004404BA"/>
    <w:rsid w:val="0044086E"/>
    <w:rsid w:val="00440C6D"/>
    <w:rsid w:val="00440DAC"/>
    <w:rsid w:val="0044125C"/>
    <w:rsid w:val="004414CD"/>
    <w:rsid w:val="0044183B"/>
    <w:rsid w:val="00441C17"/>
    <w:rsid w:val="004422CD"/>
    <w:rsid w:val="00442A68"/>
    <w:rsid w:val="004431AA"/>
    <w:rsid w:val="0044355E"/>
    <w:rsid w:val="0044397D"/>
    <w:rsid w:val="00443FD4"/>
    <w:rsid w:val="004445A4"/>
    <w:rsid w:val="00444846"/>
    <w:rsid w:val="00445605"/>
    <w:rsid w:val="00445800"/>
    <w:rsid w:val="0044602B"/>
    <w:rsid w:val="0044606C"/>
    <w:rsid w:val="00446644"/>
    <w:rsid w:val="00446EAF"/>
    <w:rsid w:val="004473B4"/>
    <w:rsid w:val="004478DB"/>
    <w:rsid w:val="00447FBC"/>
    <w:rsid w:val="00450426"/>
    <w:rsid w:val="00450852"/>
    <w:rsid w:val="00450BBE"/>
    <w:rsid w:val="004517A7"/>
    <w:rsid w:val="00451998"/>
    <w:rsid w:val="00452501"/>
    <w:rsid w:val="00452F31"/>
    <w:rsid w:val="004532E8"/>
    <w:rsid w:val="00453F2F"/>
    <w:rsid w:val="00454DF4"/>
    <w:rsid w:val="00454F21"/>
    <w:rsid w:val="00454F99"/>
    <w:rsid w:val="00454FAD"/>
    <w:rsid w:val="00455884"/>
    <w:rsid w:val="00455B22"/>
    <w:rsid w:val="00456226"/>
    <w:rsid w:val="0045683A"/>
    <w:rsid w:val="00456AB3"/>
    <w:rsid w:val="00457EE2"/>
    <w:rsid w:val="004603DF"/>
    <w:rsid w:val="00460B3E"/>
    <w:rsid w:val="00461099"/>
    <w:rsid w:val="004611E1"/>
    <w:rsid w:val="0046187A"/>
    <w:rsid w:val="00461BEC"/>
    <w:rsid w:val="00461C55"/>
    <w:rsid w:val="00461ECB"/>
    <w:rsid w:val="00462F48"/>
    <w:rsid w:val="00463335"/>
    <w:rsid w:val="0046369E"/>
    <w:rsid w:val="00463B2B"/>
    <w:rsid w:val="00464A7D"/>
    <w:rsid w:val="00464E3D"/>
    <w:rsid w:val="00464F9A"/>
    <w:rsid w:val="00465074"/>
    <w:rsid w:val="00465BF2"/>
    <w:rsid w:val="00465E11"/>
    <w:rsid w:val="00465F0B"/>
    <w:rsid w:val="00466993"/>
    <w:rsid w:val="00466DA4"/>
    <w:rsid w:val="004672D9"/>
    <w:rsid w:val="0046775E"/>
    <w:rsid w:val="0046778F"/>
    <w:rsid w:val="00467BC0"/>
    <w:rsid w:val="00470D35"/>
    <w:rsid w:val="00471079"/>
    <w:rsid w:val="00471B2D"/>
    <w:rsid w:val="00472250"/>
    <w:rsid w:val="004729B1"/>
    <w:rsid w:val="00472C48"/>
    <w:rsid w:val="00473355"/>
    <w:rsid w:val="00473574"/>
    <w:rsid w:val="004740F6"/>
    <w:rsid w:val="00474729"/>
    <w:rsid w:val="00474DF5"/>
    <w:rsid w:val="00475097"/>
    <w:rsid w:val="00475612"/>
    <w:rsid w:val="00475ACA"/>
    <w:rsid w:val="00476B1E"/>
    <w:rsid w:val="00477349"/>
    <w:rsid w:val="00477AFF"/>
    <w:rsid w:val="00481368"/>
    <w:rsid w:val="00481BD8"/>
    <w:rsid w:val="004828F1"/>
    <w:rsid w:val="00482B06"/>
    <w:rsid w:val="00482C99"/>
    <w:rsid w:val="004831EA"/>
    <w:rsid w:val="0048385F"/>
    <w:rsid w:val="00483A68"/>
    <w:rsid w:val="00483CF6"/>
    <w:rsid w:val="0048493E"/>
    <w:rsid w:val="00484FBB"/>
    <w:rsid w:val="004852CF"/>
    <w:rsid w:val="0048547C"/>
    <w:rsid w:val="004854C9"/>
    <w:rsid w:val="00486E77"/>
    <w:rsid w:val="00487896"/>
    <w:rsid w:val="0048795B"/>
    <w:rsid w:val="004904AE"/>
    <w:rsid w:val="00490604"/>
    <w:rsid w:val="004907E1"/>
    <w:rsid w:val="0049139C"/>
    <w:rsid w:val="004913D6"/>
    <w:rsid w:val="00491A6E"/>
    <w:rsid w:val="00491BF7"/>
    <w:rsid w:val="00491FA8"/>
    <w:rsid w:val="004928E2"/>
    <w:rsid w:val="00492A05"/>
    <w:rsid w:val="00492E7D"/>
    <w:rsid w:val="004939E7"/>
    <w:rsid w:val="00493C02"/>
    <w:rsid w:val="0049519B"/>
    <w:rsid w:val="004953D1"/>
    <w:rsid w:val="00495637"/>
    <w:rsid w:val="004956C9"/>
    <w:rsid w:val="0049580B"/>
    <w:rsid w:val="00495E30"/>
    <w:rsid w:val="00495E5F"/>
    <w:rsid w:val="00495E6C"/>
    <w:rsid w:val="00496D08"/>
    <w:rsid w:val="00496D59"/>
    <w:rsid w:val="004973D1"/>
    <w:rsid w:val="0049741B"/>
    <w:rsid w:val="004976A7"/>
    <w:rsid w:val="00497852"/>
    <w:rsid w:val="00497A03"/>
    <w:rsid w:val="00497DF8"/>
    <w:rsid w:val="004A0292"/>
    <w:rsid w:val="004A038E"/>
    <w:rsid w:val="004A05F0"/>
    <w:rsid w:val="004A137C"/>
    <w:rsid w:val="004A187C"/>
    <w:rsid w:val="004A204A"/>
    <w:rsid w:val="004A282A"/>
    <w:rsid w:val="004A28E2"/>
    <w:rsid w:val="004A2B6E"/>
    <w:rsid w:val="004A2DFC"/>
    <w:rsid w:val="004A38DE"/>
    <w:rsid w:val="004A4273"/>
    <w:rsid w:val="004A42A7"/>
    <w:rsid w:val="004A454B"/>
    <w:rsid w:val="004A6A25"/>
    <w:rsid w:val="004A6F6E"/>
    <w:rsid w:val="004A74F3"/>
    <w:rsid w:val="004A7B1E"/>
    <w:rsid w:val="004A7DE8"/>
    <w:rsid w:val="004A7F15"/>
    <w:rsid w:val="004B0B75"/>
    <w:rsid w:val="004B0F26"/>
    <w:rsid w:val="004B13D2"/>
    <w:rsid w:val="004B1F23"/>
    <w:rsid w:val="004B23C3"/>
    <w:rsid w:val="004B319B"/>
    <w:rsid w:val="004B36F6"/>
    <w:rsid w:val="004B3753"/>
    <w:rsid w:val="004B3A61"/>
    <w:rsid w:val="004B4139"/>
    <w:rsid w:val="004B4356"/>
    <w:rsid w:val="004B50D1"/>
    <w:rsid w:val="004B541B"/>
    <w:rsid w:val="004B55C6"/>
    <w:rsid w:val="004B5904"/>
    <w:rsid w:val="004B5B82"/>
    <w:rsid w:val="004B5F82"/>
    <w:rsid w:val="004B6441"/>
    <w:rsid w:val="004B64D8"/>
    <w:rsid w:val="004B6549"/>
    <w:rsid w:val="004B68F4"/>
    <w:rsid w:val="004B6F0E"/>
    <w:rsid w:val="004B6F9C"/>
    <w:rsid w:val="004B7689"/>
    <w:rsid w:val="004B7AAC"/>
    <w:rsid w:val="004B7B2A"/>
    <w:rsid w:val="004B7C60"/>
    <w:rsid w:val="004C01F2"/>
    <w:rsid w:val="004C0838"/>
    <w:rsid w:val="004C0975"/>
    <w:rsid w:val="004C0D02"/>
    <w:rsid w:val="004C11E5"/>
    <w:rsid w:val="004C149D"/>
    <w:rsid w:val="004C1A8E"/>
    <w:rsid w:val="004C1C9A"/>
    <w:rsid w:val="004C226E"/>
    <w:rsid w:val="004C2D36"/>
    <w:rsid w:val="004C321F"/>
    <w:rsid w:val="004C446A"/>
    <w:rsid w:val="004C6A32"/>
    <w:rsid w:val="004C6DCA"/>
    <w:rsid w:val="004C72C7"/>
    <w:rsid w:val="004C7862"/>
    <w:rsid w:val="004C7A22"/>
    <w:rsid w:val="004D0378"/>
    <w:rsid w:val="004D071C"/>
    <w:rsid w:val="004D1157"/>
    <w:rsid w:val="004D13F0"/>
    <w:rsid w:val="004D1564"/>
    <w:rsid w:val="004D3AF6"/>
    <w:rsid w:val="004D3F87"/>
    <w:rsid w:val="004D3FA9"/>
    <w:rsid w:val="004D40A3"/>
    <w:rsid w:val="004D4218"/>
    <w:rsid w:val="004D486D"/>
    <w:rsid w:val="004D48DE"/>
    <w:rsid w:val="004D4931"/>
    <w:rsid w:val="004D4BFB"/>
    <w:rsid w:val="004D4C86"/>
    <w:rsid w:val="004D52BF"/>
    <w:rsid w:val="004D5664"/>
    <w:rsid w:val="004D6385"/>
    <w:rsid w:val="004D67CB"/>
    <w:rsid w:val="004D71A9"/>
    <w:rsid w:val="004D7287"/>
    <w:rsid w:val="004D7487"/>
    <w:rsid w:val="004D7FA8"/>
    <w:rsid w:val="004E0D00"/>
    <w:rsid w:val="004E11EE"/>
    <w:rsid w:val="004E1870"/>
    <w:rsid w:val="004E1BA2"/>
    <w:rsid w:val="004E1D25"/>
    <w:rsid w:val="004E269C"/>
    <w:rsid w:val="004E2BE0"/>
    <w:rsid w:val="004E373A"/>
    <w:rsid w:val="004E434E"/>
    <w:rsid w:val="004E4910"/>
    <w:rsid w:val="004E49C5"/>
    <w:rsid w:val="004E4CC0"/>
    <w:rsid w:val="004E56C2"/>
    <w:rsid w:val="004E5AFE"/>
    <w:rsid w:val="004E5B05"/>
    <w:rsid w:val="004E5CB3"/>
    <w:rsid w:val="004E6705"/>
    <w:rsid w:val="004E6967"/>
    <w:rsid w:val="004E6BF3"/>
    <w:rsid w:val="004E6DA4"/>
    <w:rsid w:val="004E6E54"/>
    <w:rsid w:val="004E7064"/>
    <w:rsid w:val="004E78C8"/>
    <w:rsid w:val="004F1059"/>
    <w:rsid w:val="004F1360"/>
    <w:rsid w:val="004F1899"/>
    <w:rsid w:val="004F1F5B"/>
    <w:rsid w:val="004F2825"/>
    <w:rsid w:val="004F2BF9"/>
    <w:rsid w:val="004F2BFC"/>
    <w:rsid w:val="004F2E53"/>
    <w:rsid w:val="004F37F0"/>
    <w:rsid w:val="004F3B49"/>
    <w:rsid w:val="004F4207"/>
    <w:rsid w:val="004F4B02"/>
    <w:rsid w:val="004F4FB8"/>
    <w:rsid w:val="004F5347"/>
    <w:rsid w:val="004F585E"/>
    <w:rsid w:val="004F5C94"/>
    <w:rsid w:val="004F5D10"/>
    <w:rsid w:val="004F5E4B"/>
    <w:rsid w:val="004F5FA8"/>
    <w:rsid w:val="004F6043"/>
    <w:rsid w:val="004F6757"/>
    <w:rsid w:val="004F692F"/>
    <w:rsid w:val="004F7081"/>
    <w:rsid w:val="004F7290"/>
    <w:rsid w:val="004F76AF"/>
    <w:rsid w:val="004F7CBE"/>
    <w:rsid w:val="004F7E8A"/>
    <w:rsid w:val="004F7ED0"/>
    <w:rsid w:val="004F7F2B"/>
    <w:rsid w:val="005003DF"/>
    <w:rsid w:val="005007E2"/>
    <w:rsid w:val="00501D13"/>
    <w:rsid w:val="00501E88"/>
    <w:rsid w:val="00502A3E"/>
    <w:rsid w:val="00502DAF"/>
    <w:rsid w:val="00503640"/>
    <w:rsid w:val="00503E5C"/>
    <w:rsid w:val="00504C8A"/>
    <w:rsid w:val="00505175"/>
    <w:rsid w:val="00505386"/>
    <w:rsid w:val="005067A1"/>
    <w:rsid w:val="005068E4"/>
    <w:rsid w:val="00506CAE"/>
    <w:rsid w:val="00507514"/>
    <w:rsid w:val="00507B00"/>
    <w:rsid w:val="00507B9C"/>
    <w:rsid w:val="00507F69"/>
    <w:rsid w:val="00510ACD"/>
    <w:rsid w:val="00511049"/>
    <w:rsid w:val="00511476"/>
    <w:rsid w:val="00511865"/>
    <w:rsid w:val="0051215D"/>
    <w:rsid w:val="00512F02"/>
    <w:rsid w:val="005130E8"/>
    <w:rsid w:val="00513C76"/>
    <w:rsid w:val="00513DA9"/>
    <w:rsid w:val="0051409A"/>
    <w:rsid w:val="00514F9E"/>
    <w:rsid w:val="005152FC"/>
    <w:rsid w:val="005156F6"/>
    <w:rsid w:val="00515806"/>
    <w:rsid w:val="00515953"/>
    <w:rsid w:val="005167E8"/>
    <w:rsid w:val="00516FE0"/>
    <w:rsid w:val="0051748E"/>
    <w:rsid w:val="00517654"/>
    <w:rsid w:val="00517B05"/>
    <w:rsid w:val="00521297"/>
    <w:rsid w:val="0052151E"/>
    <w:rsid w:val="00522464"/>
    <w:rsid w:val="00522E95"/>
    <w:rsid w:val="00524880"/>
    <w:rsid w:val="00524D75"/>
    <w:rsid w:val="005250F6"/>
    <w:rsid w:val="00525799"/>
    <w:rsid w:val="00525E31"/>
    <w:rsid w:val="005262F0"/>
    <w:rsid w:val="005263E6"/>
    <w:rsid w:val="00526714"/>
    <w:rsid w:val="00526D84"/>
    <w:rsid w:val="00526E66"/>
    <w:rsid w:val="0052707B"/>
    <w:rsid w:val="0052780F"/>
    <w:rsid w:val="0052782A"/>
    <w:rsid w:val="00527E0B"/>
    <w:rsid w:val="005307EB"/>
    <w:rsid w:val="00531558"/>
    <w:rsid w:val="00531B46"/>
    <w:rsid w:val="00532584"/>
    <w:rsid w:val="005327B6"/>
    <w:rsid w:val="00532805"/>
    <w:rsid w:val="00532855"/>
    <w:rsid w:val="00532FEC"/>
    <w:rsid w:val="005331CE"/>
    <w:rsid w:val="005335E6"/>
    <w:rsid w:val="00533B00"/>
    <w:rsid w:val="00533D79"/>
    <w:rsid w:val="00533EB7"/>
    <w:rsid w:val="005340DE"/>
    <w:rsid w:val="005342A2"/>
    <w:rsid w:val="00534980"/>
    <w:rsid w:val="00534C5F"/>
    <w:rsid w:val="0053509D"/>
    <w:rsid w:val="005352D0"/>
    <w:rsid w:val="00535AE1"/>
    <w:rsid w:val="00535BB4"/>
    <w:rsid w:val="00535E13"/>
    <w:rsid w:val="00536154"/>
    <w:rsid w:val="0053650A"/>
    <w:rsid w:val="005365B4"/>
    <w:rsid w:val="00536833"/>
    <w:rsid w:val="00537260"/>
    <w:rsid w:val="00537F2E"/>
    <w:rsid w:val="0054008E"/>
    <w:rsid w:val="00540482"/>
    <w:rsid w:val="00540AD9"/>
    <w:rsid w:val="00541355"/>
    <w:rsid w:val="00541B5E"/>
    <w:rsid w:val="00542769"/>
    <w:rsid w:val="0054310D"/>
    <w:rsid w:val="00543144"/>
    <w:rsid w:val="00543899"/>
    <w:rsid w:val="00543A71"/>
    <w:rsid w:val="00543E5A"/>
    <w:rsid w:val="00544214"/>
    <w:rsid w:val="005443F1"/>
    <w:rsid w:val="00544546"/>
    <w:rsid w:val="00544F7A"/>
    <w:rsid w:val="00545421"/>
    <w:rsid w:val="00547B0A"/>
    <w:rsid w:val="005502BC"/>
    <w:rsid w:val="00550AF1"/>
    <w:rsid w:val="00550CA9"/>
    <w:rsid w:val="00551763"/>
    <w:rsid w:val="00551FCA"/>
    <w:rsid w:val="00552786"/>
    <w:rsid w:val="0055355C"/>
    <w:rsid w:val="005538B3"/>
    <w:rsid w:val="00553913"/>
    <w:rsid w:val="00554B68"/>
    <w:rsid w:val="00554D97"/>
    <w:rsid w:val="00554F48"/>
    <w:rsid w:val="00554F7D"/>
    <w:rsid w:val="005553B8"/>
    <w:rsid w:val="00555C92"/>
    <w:rsid w:val="00556226"/>
    <w:rsid w:val="005567C9"/>
    <w:rsid w:val="00556E5D"/>
    <w:rsid w:val="005576F7"/>
    <w:rsid w:val="00557DCB"/>
    <w:rsid w:val="00557E16"/>
    <w:rsid w:val="00560166"/>
    <w:rsid w:val="0056060B"/>
    <w:rsid w:val="00560716"/>
    <w:rsid w:val="005607A9"/>
    <w:rsid w:val="00561722"/>
    <w:rsid w:val="0056188B"/>
    <w:rsid w:val="005619C0"/>
    <w:rsid w:val="00561D07"/>
    <w:rsid w:val="00561D36"/>
    <w:rsid w:val="00562C3D"/>
    <w:rsid w:val="0056379F"/>
    <w:rsid w:val="00563F76"/>
    <w:rsid w:val="005641BA"/>
    <w:rsid w:val="005648D7"/>
    <w:rsid w:val="0056530E"/>
    <w:rsid w:val="0056539A"/>
    <w:rsid w:val="00565538"/>
    <w:rsid w:val="00565866"/>
    <w:rsid w:val="00565886"/>
    <w:rsid w:val="005658E2"/>
    <w:rsid w:val="00566163"/>
    <w:rsid w:val="00566522"/>
    <w:rsid w:val="005671E3"/>
    <w:rsid w:val="00567455"/>
    <w:rsid w:val="0056774B"/>
    <w:rsid w:val="00567FC0"/>
    <w:rsid w:val="005704AC"/>
    <w:rsid w:val="00570586"/>
    <w:rsid w:val="005706DD"/>
    <w:rsid w:val="00570B23"/>
    <w:rsid w:val="005719CC"/>
    <w:rsid w:val="00571CF8"/>
    <w:rsid w:val="00572669"/>
    <w:rsid w:val="00572AE3"/>
    <w:rsid w:val="005737D6"/>
    <w:rsid w:val="00573891"/>
    <w:rsid w:val="0057391B"/>
    <w:rsid w:val="00573A64"/>
    <w:rsid w:val="00573CEB"/>
    <w:rsid w:val="00574170"/>
    <w:rsid w:val="00574420"/>
    <w:rsid w:val="00575814"/>
    <w:rsid w:val="00575ED0"/>
    <w:rsid w:val="00576080"/>
    <w:rsid w:val="00576682"/>
    <w:rsid w:val="00576D83"/>
    <w:rsid w:val="00577E94"/>
    <w:rsid w:val="0058025A"/>
    <w:rsid w:val="0058081E"/>
    <w:rsid w:val="005816AC"/>
    <w:rsid w:val="00581EC4"/>
    <w:rsid w:val="0058268D"/>
    <w:rsid w:val="00582A1A"/>
    <w:rsid w:val="00582A6B"/>
    <w:rsid w:val="0058327E"/>
    <w:rsid w:val="0058368D"/>
    <w:rsid w:val="005837E6"/>
    <w:rsid w:val="00583984"/>
    <w:rsid w:val="00583FF2"/>
    <w:rsid w:val="0058430F"/>
    <w:rsid w:val="00585287"/>
    <w:rsid w:val="0058640B"/>
    <w:rsid w:val="00586B81"/>
    <w:rsid w:val="00586D95"/>
    <w:rsid w:val="0058737D"/>
    <w:rsid w:val="005873E4"/>
    <w:rsid w:val="005877E7"/>
    <w:rsid w:val="00587877"/>
    <w:rsid w:val="00587F45"/>
    <w:rsid w:val="00590356"/>
    <w:rsid w:val="00592018"/>
    <w:rsid w:val="005925C7"/>
    <w:rsid w:val="00593032"/>
    <w:rsid w:val="005930AF"/>
    <w:rsid w:val="00593184"/>
    <w:rsid w:val="0059323C"/>
    <w:rsid w:val="0059391C"/>
    <w:rsid w:val="00593B2E"/>
    <w:rsid w:val="00593D33"/>
    <w:rsid w:val="005942B8"/>
    <w:rsid w:val="005942D5"/>
    <w:rsid w:val="00594607"/>
    <w:rsid w:val="0059466A"/>
    <w:rsid w:val="00594752"/>
    <w:rsid w:val="0059533D"/>
    <w:rsid w:val="005955BA"/>
    <w:rsid w:val="0059592B"/>
    <w:rsid w:val="00595F5A"/>
    <w:rsid w:val="00596AB4"/>
    <w:rsid w:val="00596DA7"/>
    <w:rsid w:val="00596FF9"/>
    <w:rsid w:val="00597E5D"/>
    <w:rsid w:val="005A049E"/>
    <w:rsid w:val="005A0541"/>
    <w:rsid w:val="005A085B"/>
    <w:rsid w:val="005A2608"/>
    <w:rsid w:val="005A29EA"/>
    <w:rsid w:val="005A2E56"/>
    <w:rsid w:val="005A329D"/>
    <w:rsid w:val="005A4651"/>
    <w:rsid w:val="005A4A69"/>
    <w:rsid w:val="005A5278"/>
    <w:rsid w:val="005A5467"/>
    <w:rsid w:val="005A55AD"/>
    <w:rsid w:val="005A5966"/>
    <w:rsid w:val="005A5CD5"/>
    <w:rsid w:val="005A7A96"/>
    <w:rsid w:val="005A7AA5"/>
    <w:rsid w:val="005B0411"/>
    <w:rsid w:val="005B0567"/>
    <w:rsid w:val="005B0AD9"/>
    <w:rsid w:val="005B0F9F"/>
    <w:rsid w:val="005B167C"/>
    <w:rsid w:val="005B1B59"/>
    <w:rsid w:val="005B2326"/>
    <w:rsid w:val="005B2F48"/>
    <w:rsid w:val="005B3367"/>
    <w:rsid w:val="005B398A"/>
    <w:rsid w:val="005B3CC6"/>
    <w:rsid w:val="005B3D90"/>
    <w:rsid w:val="005B4257"/>
    <w:rsid w:val="005B4429"/>
    <w:rsid w:val="005B448B"/>
    <w:rsid w:val="005B4897"/>
    <w:rsid w:val="005B5E34"/>
    <w:rsid w:val="005B5F79"/>
    <w:rsid w:val="005B6A10"/>
    <w:rsid w:val="005B6C6D"/>
    <w:rsid w:val="005B6F9F"/>
    <w:rsid w:val="005B73AA"/>
    <w:rsid w:val="005B74F0"/>
    <w:rsid w:val="005B792A"/>
    <w:rsid w:val="005C074B"/>
    <w:rsid w:val="005C0D66"/>
    <w:rsid w:val="005C1017"/>
    <w:rsid w:val="005C154E"/>
    <w:rsid w:val="005C1723"/>
    <w:rsid w:val="005C222C"/>
    <w:rsid w:val="005C243F"/>
    <w:rsid w:val="005C2BB3"/>
    <w:rsid w:val="005C30D3"/>
    <w:rsid w:val="005C3607"/>
    <w:rsid w:val="005C3FD8"/>
    <w:rsid w:val="005C3FF1"/>
    <w:rsid w:val="005C4DCC"/>
    <w:rsid w:val="005C542C"/>
    <w:rsid w:val="005C5F4D"/>
    <w:rsid w:val="005C6592"/>
    <w:rsid w:val="005C6EA5"/>
    <w:rsid w:val="005C7809"/>
    <w:rsid w:val="005C78AF"/>
    <w:rsid w:val="005C7B27"/>
    <w:rsid w:val="005C7DA8"/>
    <w:rsid w:val="005D037A"/>
    <w:rsid w:val="005D094D"/>
    <w:rsid w:val="005D0C28"/>
    <w:rsid w:val="005D12F9"/>
    <w:rsid w:val="005D13CB"/>
    <w:rsid w:val="005D1853"/>
    <w:rsid w:val="005D1A0F"/>
    <w:rsid w:val="005D1BBD"/>
    <w:rsid w:val="005D2787"/>
    <w:rsid w:val="005D3511"/>
    <w:rsid w:val="005D38FB"/>
    <w:rsid w:val="005D3EB3"/>
    <w:rsid w:val="005D47EC"/>
    <w:rsid w:val="005D4EF1"/>
    <w:rsid w:val="005D5963"/>
    <w:rsid w:val="005D6217"/>
    <w:rsid w:val="005D636E"/>
    <w:rsid w:val="005D658D"/>
    <w:rsid w:val="005D717C"/>
    <w:rsid w:val="005D7204"/>
    <w:rsid w:val="005D7825"/>
    <w:rsid w:val="005D7C23"/>
    <w:rsid w:val="005E04D0"/>
    <w:rsid w:val="005E05A6"/>
    <w:rsid w:val="005E0962"/>
    <w:rsid w:val="005E0F8D"/>
    <w:rsid w:val="005E19B4"/>
    <w:rsid w:val="005E1EA6"/>
    <w:rsid w:val="005E1EE7"/>
    <w:rsid w:val="005E25A4"/>
    <w:rsid w:val="005E2803"/>
    <w:rsid w:val="005E2BEB"/>
    <w:rsid w:val="005E2E0D"/>
    <w:rsid w:val="005E3A2A"/>
    <w:rsid w:val="005E3C68"/>
    <w:rsid w:val="005E3E2E"/>
    <w:rsid w:val="005E3F98"/>
    <w:rsid w:val="005E484E"/>
    <w:rsid w:val="005E4E96"/>
    <w:rsid w:val="005E534E"/>
    <w:rsid w:val="005E597B"/>
    <w:rsid w:val="005E59A8"/>
    <w:rsid w:val="005E5CBA"/>
    <w:rsid w:val="005E684F"/>
    <w:rsid w:val="005E6BCB"/>
    <w:rsid w:val="005E6BDC"/>
    <w:rsid w:val="005E7419"/>
    <w:rsid w:val="005E7948"/>
    <w:rsid w:val="005E7A84"/>
    <w:rsid w:val="005E7E5C"/>
    <w:rsid w:val="005F0059"/>
    <w:rsid w:val="005F03E6"/>
    <w:rsid w:val="005F0E1C"/>
    <w:rsid w:val="005F15A5"/>
    <w:rsid w:val="005F1DA6"/>
    <w:rsid w:val="005F211C"/>
    <w:rsid w:val="005F2549"/>
    <w:rsid w:val="005F26A6"/>
    <w:rsid w:val="005F2818"/>
    <w:rsid w:val="005F2827"/>
    <w:rsid w:val="005F2A90"/>
    <w:rsid w:val="005F2E81"/>
    <w:rsid w:val="005F30B5"/>
    <w:rsid w:val="005F3CB3"/>
    <w:rsid w:val="005F4370"/>
    <w:rsid w:val="005F4549"/>
    <w:rsid w:val="005F4E93"/>
    <w:rsid w:val="005F4FE7"/>
    <w:rsid w:val="005F5101"/>
    <w:rsid w:val="005F5A0B"/>
    <w:rsid w:val="005F76A4"/>
    <w:rsid w:val="005F7971"/>
    <w:rsid w:val="005F7DA2"/>
    <w:rsid w:val="0060086A"/>
    <w:rsid w:val="00600EAD"/>
    <w:rsid w:val="006010B2"/>
    <w:rsid w:val="00602183"/>
    <w:rsid w:val="006021FF"/>
    <w:rsid w:val="00602D90"/>
    <w:rsid w:val="0060309E"/>
    <w:rsid w:val="00603617"/>
    <w:rsid w:val="0060381F"/>
    <w:rsid w:val="00603DEF"/>
    <w:rsid w:val="0060416C"/>
    <w:rsid w:val="006046B6"/>
    <w:rsid w:val="006049FD"/>
    <w:rsid w:val="006059EE"/>
    <w:rsid w:val="00605C7A"/>
    <w:rsid w:val="006064AB"/>
    <w:rsid w:val="00606843"/>
    <w:rsid w:val="00606BB2"/>
    <w:rsid w:val="006070C5"/>
    <w:rsid w:val="00607638"/>
    <w:rsid w:val="006077F9"/>
    <w:rsid w:val="0060793F"/>
    <w:rsid w:val="00607C85"/>
    <w:rsid w:val="006102C5"/>
    <w:rsid w:val="006105CF"/>
    <w:rsid w:val="0061093F"/>
    <w:rsid w:val="00610E2B"/>
    <w:rsid w:val="00611D5B"/>
    <w:rsid w:val="00611E72"/>
    <w:rsid w:val="00612119"/>
    <w:rsid w:val="006123A2"/>
    <w:rsid w:val="00612DA4"/>
    <w:rsid w:val="00613713"/>
    <w:rsid w:val="00614228"/>
    <w:rsid w:val="0061423A"/>
    <w:rsid w:val="0061484B"/>
    <w:rsid w:val="00614FB7"/>
    <w:rsid w:val="00615801"/>
    <w:rsid w:val="00615A7F"/>
    <w:rsid w:val="0061626C"/>
    <w:rsid w:val="00617319"/>
    <w:rsid w:val="006173AF"/>
    <w:rsid w:val="0061750F"/>
    <w:rsid w:val="006178BC"/>
    <w:rsid w:val="006200D6"/>
    <w:rsid w:val="006205C1"/>
    <w:rsid w:val="006206C4"/>
    <w:rsid w:val="00620BAE"/>
    <w:rsid w:val="00620D81"/>
    <w:rsid w:val="0062180E"/>
    <w:rsid w:val="00622174"/>
    <w:rsid w:val="00622418"/>
    <w:rsid w:val="00622D66"/>
    <w:rsid w:val="0062340D"/>
    <w:rsid w:val="00623E00"/>
    <w:rsid w:val="00623FDF"/>
    <w:rsid w:val="0062416F"/>
    <w:rsid w:val="006244AB"/>
    <w:rsid w:val="006246D8"/>
    <w:rsid w:val="00624B89"/>
    <w:rsid w:val="00624DF0"/>
    <w:rsid w:val="00624E83"/>
    <w:rsid w:val="006252F1"/>
    <w:rsid w:val="0062557A"/>
    <w:rsid w:val="006258FC"/>
    <w:rsid w:val="0062606D"/>
    <w:rsid w:val="006261CB"/>
    <w:rsid w:val="0062624E"/>
    <w:rsid w:val="006265A4"/>
    <w:rsid w:val="00626B3C"/>
    <w:rsid w:val="00630522"/>
    <w:rsid w:val="00630AAF"/>
    <w:rsid w:val="00630C60"/>
    <w:rsid w:val="006312FE"/>
    <w:rsid w:val="006317B0"/>
    <w:rsid w:val="0063190E"/>
    <w:rsid w:val="006319B2"/>
    <w:rsid w:val="00631DFB"/>
    <w:rsid w:val="00631E58"/>
    <w:rsid w:val="00632365"/>
    <w:rsid w:val="0063253F"/>
    <w:rsid w:val="006326A8"/>
    <w:rsid w:val="00632CFF"/>
    <w:rsid w:val="00632F2F"/>
    <w:rsid w:val="00633C99"/>
    <w:rsid w:val="00633CAB"/>
    <w:rsid w:val="006340A3"/>
    <w:rsid w:val="006343B5"/>
    <w:rsid w:val="006344A4"/>
    <w:rsid w:val="00634AC4"/>
    <w:rsid w:val="00634B97"/>
    <w:rsid w:val="0063533C"/>
    <w:rsid w:val="006353BB"/>
    <w:rsid w:val="00635564"/>
    <w:rsid w:val="00635FF3"/>
    <w:rsid w:val="00636514"/>
    <w:rsid w:val="00636784"/>
    <w:rsid w:val="006367ED"/>
    <w:rsid w:val="00636D56"/>
    <w:rsid w:val="006375DA"/>
    <w:rsid w:val="00637A6C"/>
    <w:rsid w:val="00637C32"/>
    <w:rsid w:val="00637E73"/>
    <w:rsid w:val="006404BF"/>
    <w:rsid w:val="00640636"/>
    <w:rsid w:val="006411FD"/>
    <w:rsid w:val="006412DC"/>
    <w:rsid w:val="006415CF"/>
    <w:rsid w:val="00641A6B"/>
    <w:rsid w:val="00641F5E"/>
    <w:rsid w:val="00642989"/>
    <w:rsid w:val="006430E1"/>
    <w:rsid w:val="006435E0"/>
    <w:rsid w:val="00643C51"/>
    <w:rsid w:val="00643CD3"/>
    <w:rsid w:val="00643DE4"/>
    <w:rsid w:val="00643EC5"/>
    <w:rsid w:val="006445E9"/>
    <w:rsid w:val="00644C82"/>
    <w:rsid w:val="00644DBE"/>
    <w:rsid w:val="0064505F"/>
    <w:rsid w:val="00645519"/>
    <w:rsid w:val="00645EA5"/>
    <w:rsid w:val="006462C2"/>
    <w:rsid w:val="00646A17"/>
    <w:rsid w:val="00647908"/>
    <w:rsid w:val="00647987"/>
    <w:rsid w:val="006504F0"/>
    <w:rsid w:val="006508C4"/>
    <w:rsid w:val="00650A49"/>
    <w:rsid w:val="00650B89"/>
    <w:rsid w:val="00651E17"/>
    <w:rsid w:val="00651ECB"/>
    <w:rsid w:val="006523AD"/>
    <w:rsid w:val="006523C6"/>
    <w:rsid w:val="0065251A"/>
    <w:rsid w:val="00652BD8"/>
    <w:rsid w:val="006538EB"/>
    <w:rsid w:val="00653C13"/>
    <w:rsid w:val="00653CDA"/>
    <w:rsid w:val="0065418F"/>
    <w:rsid w:val="0065439F"/>
    <w:rsid w:val="00654C63"/>
    <w:rsid w:val="006551F3"/>
    <w:rsid w:val="006556D6"/>
    <w:rsid w:val="00655E22"/>
    <w:rsid w:val="00656305"/>
    <w:rsid w:val="006567EA"/>
    <w:rsid w:val="00656812"/>
    <w:rsid w:val="0065711D"/>
    <w:rsid w:val="0065723E"/>
    <w:rsid w:val="0065744C"/>
    <w:rsid w:val="00657AE9"/>
    <w:rsid w:val="006606E2"/>
    <w:rsid w:val="00660B85"/>
    <w:rsid w:val="00660D10"/>
    <w:rsid w:val="006612C5"/>
    <w:rsid w:val="00661EC0"/>
    <w:rsid w:val="0066206B"/>
    <w:rsid w:val="006621E1"/>
    <w:rsid w:val="006634B1"/>
    <w:rsid w:val="00663B0F"/>
    <w:rsid w:val="00664C83"/>
    <w:rsid w:val="006653A3"/>
    <w:rsid w:val="00665702"/>
    <w:rsid w:val="0066686D"/>
    <w:rsid w:val="00667665"/>
    <w:rsid w:val="006677A5"/>
    <w:rsid w:val="00667EAC"/>
    <w:rsid w:val="0067008C"/>
    <w:rsid w:val="00671201"/>
    <w:rsid w:val="006713F8"/>
    <w:rsid w:val="0067184D"/>
    <w:rsid w:val="00671E7A"/>
    <w:rsid w:val="006723F0"/>
    <w:rsid w:val="0067240C"/>
    <w:rsid w:val="006724D8"/>
    <w:rsid w:val="0067269C"/>
    <w:rsid w:val="006731A0"/>
    <w:rsid w:val="00673963"/>
    <w:rsid w:val="00673CFF"/>
    <w:rsid w:val="00674355"/>
    <w:rsid w:val="006744D9"/>
    <w:rsid w:val="00675515"/>
    <w:rsid w:val="006758D1"/>
    <w:rsid w:val="0067595E"/>
    <w:rsid w:val="00675A67"/>
    <w:rsid w:val="00675C63"/>
    <w:rsid w:val="00675D8C"/>
    <w:rsid w:val="00675DE3"/>
    <w:rsid w:val="00675FE2"/>
    <w:rsid w:val="0067642D"/>
    <w:rsid w:val="006771D9"/>
    <w:rsid w:val="006775B3"/>
    <w:rsid w:val="00677A15"/>
    <w:rsid w:val="00677AC2"/>
    <w:rsid w:val="00677DA1"/>
    <w:rsid w:val="00677E2F"/>
    <w:rsid w:val="00680984"/>
    <w:rsid w:val="00680C19"/>
    <w:rsid w:val="00681175"/>
    <w:rsid w:val="00681C24"/>
    <w:rsid w:val="00682203"/>
    <w:rsid w:val="006829AC"/>
    <w:rsid w:val="00683163"/>
    <w:rsid w:val="00683F7E"/>
    <w:rsid w:val="00683F8C"/>
    <w:rsid w:val="00684156"/>
    <w:rsid w:val="006843AF"/>
    <w:rsid w:val="00685145"/>
    <w:rsid w:val="00685CE2"/>
    <w:rsid w:val="00686AB1"/>
    <w:rsid w:val="00686C73"/>
    <w:rsid w:val="0069074E"/>
    <w:rsid w:val="00690A15"/>
    <w:rsid w:val="00690ECD"/>
    <w:rsid w:val="006913F1"/>
    <w:rsid w:val="00691738"/>
    <w:rsid w:val="0069257A"/>
    <w:rsid w:val="00692905"/>
    <w:rsid w:val="00693226"/>
    <w:rsid w:val="00693368"/>
    <w:rsid w:val="00693486"/>
    <w:rsid w:val="006937AF"/>
    <w:rsid w:val="006937D5"/>
    <w:rsid w:val="0069399C"/>
    <w:rsid w:val="00693B21"/>
    <w:rsid w:val="006947F0"/>
    <w:rsid w:val="00694B07"/>
    <w:rsid w:val="00694BAD"/>
    <w:rsid w:val="00694E4D"/>
    <w:rsid w:val="00695007"/>
    <w:rsid w:val="00695D19"/>
    <w:rsid w:val="00695ED0"/>
    <w:rsid w:val="006968C9"/>
    <w:rsid w:val="00696D35"/>
    <w:rsid w:val="00697217"/>
    <w:rsid w:val="0069757C"/>
    <w:rsid w:val="006A0271"/>
    <w:rsid w:val="006A08EC"/>
    <w:rsid w:val="006A0E7F"/>
    <w:rsid w:val="006A0FC3"/>
    <w:rsid w:val="006A16FF"/>
    <w:rsid w:val="006A2312"/>
    <w:rsid w:val="006A23E8"/>
    <w:rsid w:val="006A2474"/>
    <w:rsid w:val="006A28BE"/>
    <w:rsid w:val="006A2A7D"/>
    <w:rsid w:val="006A2D74"/>
    <w:rsid w:val="006A2DE4"/>
    <w:rsid w:val="006A2ED4"/>
    <w:rsid w:val="006A30E2"/>
    <w:rsid w:val="006A3D8B"/>
    <w:rsid w:val="006A41F1"/>
    <w:rsid w:val="006A456C"/>
    <w:rsid w:val="006A4FF4"/>
    <w:rsid w:val="006A50B5"/>
    <w:rsid w:val="006A549A"/>
    <w:rsid w:val="006A5CC9"/>
    <w:rsid w:val="006A61DE"/>
    <w:rsid w:val="006A64C8"/>
    <w:rsid w:val="006A6823"/>
    <w:rsid w:val="006A6AFD"/>
    <w:rsid w:val="006A74C2"/>
    <w:rsid w:val="006B0041"/>
    <w:rsid w:val="006B03AA"/>
    <w:rsid w:val="006B083A"/>
    <w:rsid w:val="006B08DE"/>
    <w:rsid w:val="006B0935"/>
    <w:rsid w:val="006B1C59"/>
    <w:rsid w:val="006B238C"/>
    <w:rsid w:val="006B244F"/>
    <w:rsid w:val="006B359E"/>
    <w:rsid w:val="006B391F"/>
    <w:rsid w:val="006B3E16"/>
    <w:rsid w:val="006B3F5D"/>
    <w:rsid w:val="006B4331"/>
    <w:rsid w:val="006B49F6"/>
    <w:rsid w:val="006B4C5F"/>
    <w:rsid w:val="006B5DD2"/>
    <w:rsid w:val="006B5E24"/>
    <w:rsid w:val="006B6519"/>
    <w:rsid w:val="006B6D6C"/>
    <w:rsid w:val="006B6DAA"/>
    <w:rsid w:val="006B7132"/>
    <w:rsid w:val="006B746C"/>
    <w:rsid w:val="006B7D70"/>
    <w:rsid w:val="006C0A93"/>
    <w:rsid w:val="006C0E09"/>
    <w:rsid w:val="006C1133"/>
    <w:rsid w:val="006C18B7"/>
    <w:rsid w:val="006C19D1"/>
    <w:rsid w:val="006C2C1C"/>
    <w:rsid w:val="006C35B4"/>
    <w:rsid w:val="006C3896"/>
    <w:rsid w:val="006C38E6"/>
    <w:rsid w:val="006C3C18"/>
    <w:rsid w:val="006C3CA0"/>
    <w:rsid w:val="006C3E1E"/>
    <w:rsid w:val="006C3F36"/>
    <w:rsid w:val="006C4179"/>
    <w:rsid w:val="006C4255"/>
    <w:rsid w:val="006C428B"/>
    <w:rsid w:val="006C43D4"/>
    <w:rsid w:val="006C44DF"/>
    <w:rsid w:val="006C4B7A"/>
    <w:rsid w:val="006C51DC"/>
    <w:rsid w:val="006C5527"/>
    <w:rsid w:val="006C55CB"/>
    <w:rsid w:val="006C5A1D"/>
    <w:rsid w:val="006C5A6E"/>
    <w:rsid w:val="006C6C0F"/>
    <w:rsid w:val="006C7168"/>
    <w:rsid w:val="006C757A"/>
    <w:rsid w:val="006C7C5A"/>
    <w:rsid w:val="006C7E1E"/>
    <w:rsid w:val="006D035F"/>
    <w:rsid w:val="006D0C57"/>
    <w:rsid w:val="006D0CF1"/>
    <w:rsid w:val="006D13F6"/>
    <w:rsid w:val="006D143A"/>
    <w:rsid w:val="006D1BC4"/>
    <w:rsid w:val="006D2020"/>
    <w:rsid w:val="006D229E"/>
    <w:rsid w:val="006D2E86"/>
    <w:rsid w:val="006D3419"/>
    <w:rsid w:val="006D39FF"/>
    <w:rsid w:val="006D3D0F"/>
    <w:rsid w:val="006D4A70"/>
    <w:rsid w:val="006D5085"/>
    <w:rsid w:val="006D54CC"/>
    <w:rsid w:val="006D6863"/>
    <w:rsid w:val="006D6997"/>
    <w:rsid w:val="006D7134"/>
    <w:rsid w:val="006D7813"/>
    <w:rsid w:val="006D79D0"/>
    <w:rsid w:val="006D7BD9"/>
    <w:rsid w:val="006E014F"/>
    <w:rsid w:val="006E0743"/>
    <w:rsid w:val="006E0A18"/>
    <w:rsid w:val="006E0F12"/>
    <w:rsid w:val="006E10B4"/>
    <w:rsid w:val="006E1584"/>
    <w:rsid w:val="006E1AD6"/>
    <w:rsid w:val="006E1B28"/>
    <w:rsid w:val="006E1B84"/>
    <w:rsid w:val="006E249F"/>
    <w:rsid w:val="006E2556"/>
    <w:rsid w:val="006E27C5"/>
    <w:rsid w:val="006E30BB"/>
    <w:rsid w:val="006E3112"/>
    <w:rsid w:val="006E39E6"/>
    <w:rsid w:val="006E4356"/>
    <w:rsid w:val="006E4677"/>
    <w:rsid w:val="006E46D0"/>
    <w:rsid w:val="006E6FE5"/>
    <w:rsid w:val="006E74CC"/>
    <w:rsid w:val="006E758B"/>
    <w:rsid w:val="006E778F"/>
    <w:rsid w:val="006E7859"/>
    <w:rsid w:val="006E7CDD"/>
    <w:rsid w:val="006F04FD"/>
    <w:rsid w:val="006F0ACE"/>
    <w:rsid w:val="006F0AEE"/>
    <w:rsid w:val="006F1410"/>
    <w:rsid w:val="006F1573"/>
    <w:rsid w:val="006F1F48"/>
    <w:rsid w:val="006F2D10"/>
    <w:rsid w:val="006F2D52"/>
    <w:rsid w:val="006F2D55"/>
    <w:rsid w:val="006F3228"/>
    <w:rsid w:val="006F34EB"/>
    <w:rsid w:val="006F3B38"/>
    <w:rsid w:val="006F43D8"/>
    <w:rsid w:val="006F468B"/>
    <w:rsid w:val="006F4AA6"/>
    <w:rsid w:val="006F4DBC"/>
    <w:rsid w:val="006F4DC4"/>
    <w:rsid w:val="006F4F21"/>
    <w:rsid w:val="006F60F7"/>
    <w:rsid w:val="006F621E"/>
    <w:rsid w:val="006F6978"/>
    <w:rsid w:val="006F6AC9"/>
    <w:rsid w:val="006F6B45"/>
    <w:rsid w:val="006F6D54"/>
    <w:rsid w:val="006F6E6E"/>
    <w:rsid w:val="006F7BA6"/>
    <w:rsid w:val="006F7C2A"/>
    <w:rsid w:val="00700296"/>
    <w:rsid w:val="00700830"/>
    <w:rsid w:val="007010B7"/>
    <w:rsid w:val="007014DA"/>
    <w:rsid w:val="00701674"/>
    <w:rsid w:val="00701DA0"/>
    <w:rsid w:val="00702CB0"/>
    <w:rsid w:val="00702DED"/>
    <w:rsid w:val="007040F7"/>
    <w:rsid w:val="00704120"/>
    <w:rsid w:val="007047D6"/>
    <w:rsid w:val="00704A83"/>
    <w:rsid w:val="00704ABF"/>
    <w:rsid w:val="00705161"/>
    <w:rsid w:val="0070558F"/>
    <w:rsid w:val="00705EB8"/>
    <w:rsid w:val="00706076"/>
    <w:rsid w:val="00706AF9"/>
    <w:rsid w:val="00706B0F"/>
    <w:rsid w:val="00706CEE"/>
    <w:rsid w:val="007071CA"/>
    <w:rsid w:val="00707981"/>
    <w:rsid w:val="00707A97"/>
    <w:rsid w:val="00707ABE"/>
    <w:rsid w:val="007108D8"/>
    <w:rsid w:val="00710978"/>
    <w:rsid w:val="007109F2"/>
    <w:rsid w:val="007112FE"/>
    <w:rsid w:val="007113BE"/>
    <w:rsid w:val="007114F1"/>
    <w:rsid w:val="0071157E"/>
    <w:rsid w:val="00711987"/>
    <w:rsid w:val="00711F11"/>
    <w:rsid w:val="007120DE"/>
    <w:rsid w:val="00712155"/>
    <w:rsid w:val="007128F6"/>
    <w:rsid w:val="00712B7E"/>
    <w:rsid w:val="00712CBA"/>
    <w:rsid w:val="00714CFD"/>
    <w:rsid w:val="00715F13"/>
    <w:rsid w:val="00716001"/>
    <w:rsid w:val="007167BD"/>
    <w:rsid w:val="00716BCF"/>
    <w:rsid w:val="00716FAF"/>
    <w:rsid w:val="00717230"/>
    <w:rsid w:val="00717421"/>
    <w:rsid w:val="007212DC"/>
    <w:rsid w:val="00721399"/>
    <w:rsid w:val="007213D7"/>
    <w:rsid w:val="00721432"/>
    <w:rsid w:val="007215B8"/>
    <w:rsid w:val="0072166E"/>
    <w:rsid w:val="00721679"/>
    <w:rsid w:val="00721D85"/>
    <w:rsid w:val="007225D7"/>
    <w:rsid w:val="00723562"/>
    <w:rsid w:val="007236F8"/>
    <w:rsid w:val="0072477F"/>
    <w:rsid w:val="0072557C"/>
    <w:rsid w:val="007255B7"/>
    <w:rsid w:val="00726105"/>
    <w:rsid w:val="0072664F"/>
    <w:rsid w:val="00727071"/>
    <w:rsid w:val="00727242"/>
    <w:rsid w:val="00730403"/>
    <w:rsid w:val="00730FFC"/>
    <w:rsid w:val="00731468"/>
    <w:rsid w:val="00731BCC"/>
    <w:rsid w:val="00731D02"/>
    <w:rsid w:val="007326A5"/>
    <w:rsid w:val="0073334B"/>
    <w:rsid w:val="00733BD9"/>
    <w:rsid w:val="00733C2E"/>
    <w:rsid w:val="0073413D"/>
    <w:rsid w:val="0073419D"/>
    <w:rsid w:val="007341DB"/>
    <w:rsid w:val="0073470D"/>
    <w:rsid w:val="00735DFF"/>
    <w:rsid w:val="00736065"/>
    <w:rsid w:val="00736157"/>
    <w:rsid w:val="0073658B"/>
    <w:rsid w:val="007366D1"/>
    <w:rsid w:val="00737096"/>
    <w:rsid w:val="007370A7"/>
    <w:rsid w:val="0073715A"/>
    <w:rsid w:val="00740174"/>
    <w:rsid w:val="007403BB"/>
    <w:rsid w:val="007405EF"/>
    <w:rsid w:val="00740702"/>
    <w:rsid w:val="00741578"/>
    <w:rsid w:val="00741AF4"/>
    <w:rsid w:val="0074249E"/>
    <w:rsid w:val="00742562"/>
    <w:rsid w:val="00742990"/>
    <w:rsid w:val="0074302C"/>
    <w:rsid w:val="0074320E"/>
    <w:rsid w:val="00743217"/>
    <w:rsid w:val="00743440"/>
    <w:rsid w:val="00743F27"/>
    <w:rsid w:val="007444C0"/>
    <w:rsid w:val="00744528"/>
    <w:rsid w:val="007446C4"/>
    <w:rsid w:val="00744B8C"/>
    <w:rsid w:val="007452CF"/>
    <w:rsid w:val="007458E8"/>
    <w:rsid w:val="00745B41"/>
    <w:rsid w:val="00745DA8"/>
    <w:rsid w:val="0074697D"/>
    <w:rsid w:val="00746F72"/>
    <w:rsid w:val="007477C9"/>
    <w:rsid w:val="007500E4"/>
    <w:rsid w:val="00750156"/>
    <w:rsid w:val="00750486"/>
    <w:rsid w:val="00751CF0"/>
    <w:rsid w:val="0075278D"/>
    <w:rsid w:val="00752A7D"/>
    <w:rsid w:val="007530D1"/>
    <w:rsid w:val="007532DD"/>
    <w:rsid w:val="00753A6B"/>
    <w:rsid w:val="00754231"/>
    <w:rsid w:val="007544E2"/>
    <w:rsid w:val="00754D7D"/>
    <w:rsid w:val="00754F32"/>
    <w:rsid w:val="007550B4"/>
    <w:rsid w:val="00755314"/>
    <w:rsid w:val="007558C4"/>
    <w:rsid w:val="00755C3E"/>
    <w:rsid w:val="00756316"/>
    <w:rsid w:val="00756495"/>
    <w:rsid w:val="00756982"/>
    <w:rsid w:val="00757096"/>
    <w:rsid w:val="0075788C"/>
    <w:rsid w:val="00757BE4"/>
    <w:rsid w:val="00757F25"/>
    <w:rsid w:val="007601B6"/>
    <w:rsid w:val="00760570"/>
    <w:rsid w:val="007606FF"/>
    <w:rsid w:val="00761C17"/>
    <w:rsid w:val="00761E2C"/>
    <w:rsid w:val="007620EB"/>
    <w:rsid w:val="0076227C"/>
    <w:rsid w:val="007622FA"/>
    <w:rsid w:val="00762326"/>
    <w:rsid w:val="00762588"/>
    <w:rsid w:val="007628B2"/>
    <w:rsid w:val="00762CB1"/>
    <w:rsid w:val="00763293"/>
    <w:rsid w:val="0076433C"/>
    <w:rsid w:val="007654E5"/>
    <w:rsid w:val="00765F11"/>
    <w:rsid w:val="00765F17"/>
    <w:rsid w:val="0076609A"/>
    <w:rsid w:val="007663F2"/>
    <w:rsid w:val="007668C0"/>
    <w:rsid w:val="00766CD8"/>
    <w:rsid w:val="00770C66"/>
    <w:rsid w:val="0077141D"/>
    <w:rsid w:val="007719DB"/>
    <w:rsid w:val="00772DCC"/>
    <w:rsid w:val="00772F91"/>
    <w:rsid w:val="007731FB"/>
    <w:rsid w:val="007732FC"/>
    <w:rsid w:val="0077333A"/>
    <w:rsid w:val="007736AE"/>
    <w:rsid w:val="0077380B"/>
    <w:rsid w:val="00773968"/>
    <w:rsid w:val="007739A8"/>
    <w:rsid w:val="00773AFC"/>
    <w:rsid w:val="00773F61"/>
    <w:rsid w:val="00773F65"/>
    <w:rsid w:val="00774308"/>
    <w:rsid w:val="0077434B"/>
    <w:rsid w:val="007747B8"/>
    <w:rsid w:val="007754EA"/>
    <w:rsid w:val="00775734"/>
    <w:rsid w:val="00775BED"/>
    <w:rsid w:val="007765F8"/>
    <w:rsid w:val="00776A7A"/>
    <w:rsid w:val="007771C3"/>
    <w:rsid w:val="00777276"/>
    <w:rsid w:val="0077781E"/>
    <w:rsid w:val="00777A7A"/>
    <w:rsid w:val="00777E61"/>
    <w:rsid w:val="007810F2"/>
    <w:rsid w:val="007812E9"/>
    <w:rsid w:val="007813A4"/>
    <w:rsid w:val="00781440"/>
    <w:rsid w:val="007817DC"/>
    <w:rsid w:val="00781D54"/>
    <w:rsid w:val="007823BD"/>
    <w:rsid w:val="00782785"/>
    <w:rsid w:val="00783359"/>
    <w:rsid w:val="00783498"/>
    <w:rsid w:val="00783660"/>
    <w:rsid w:val="007846F4"/>
    <w:rsid w:val="007850F8"/>
    <w:rsid w:val="007852F4"/>
    <w:rsid w:val="00786A8F"/>
    <w:rsid w:val="00787DCB"/>
    <w:rsid w:val="00790E6D"/>
    <w:rsid w:val="00790FEC"/>
    <w:rsid w:val="00791761"/>
    <w:rsid w:val="00791CC0"/>
    <w:rsid w:val="007933AC"/>
    <w:rsid w:val="007935AB"/>
    <w:rsid w:val="00793711"/>
    <w:rsid w:val="00793759"/>
    <w:rsid w:val="007942B9"/>
    <w:rsid w:val="0079485D"/>
    <w:rsid w:val="00794924"/>
    <w:rsid w:val="0079495A"/>
    <w:rsid w:val="007951C7"/>
    <w:rsid w:val="007952CF"/>
    <w:rsid w:val="00795625"/>
    <w:rsid w:val="00795908"/>
    <w:rsid w:val="00795954"/>
    <w:rsid w:val="00796C7A"/>
    <w:rsid w:val="00796FBD"/>
    <w:rsid w:val="0079721E"/>
    <w:rsid w:val="00797409"/>
    <w:rsid w:val="0079758B"/>
    <w:rsid w:val="0079795F"/>
    <w:rsid w:val="00797981"/>
    <w:rsid w:val="007A00AC"/>
    <w:rsid w:val="007A065B"/>
    <w:rsid w:val="007A0BD1"/>
    <w:rsid w:val="007A0FA2"/>
    <w:rsid w:val="007A1E7D"/>
    <w:rsid w:val="007A2462"/>
    <w:rsid w:val="007A2541"/>
    <w:rsid w:val="007A323B"/>
    <w:rsid w:val="007A34E8"/>
    <w:rsid w:val="007A393B"/>
    <w:rsid w:val="007A4535"/>
    <w:rsid w:val="007A57F4"/>
    <w:rsid w:val="007A5B0B"/>
    <w:rsid w:val="007A5D76"/>
    <w:rsid w:val="007A5E77"/>
    <w:rsid w:val="007A66A5"/>
    <w:rsid w:val="007A670C"/>
    <w:rsid w:val="007A6809"/>
    <w:rsid w:val="007A72FB"/>
    <w:rsid w:val="007A76FA"/>
    <w:rsid w:val="007B014E"/>
    <w:rsid w:val="007B0C6C"/>
    <w:rsid w:val="007B0D5D"/>
    <w:rsid w:val="007B0DE3"/>
    <w:rsid w:val="007B10AF"/>
    <w:rsid w:val="007B16D4"/>
    <w:rsid w:val="007B19BC"/>
    <w:rsid w:val="007B2573"/>
    <w:rsid w:val="007B27D2"/>
    <w:rsid w:val="007B2EAC"/>
    <w:rsid w:val="007B3822"/>
    <w:rsid w:val="007B4A07"/>
    <w:rsid w:val="007B4EF8"/>
    <w:rsid w:val="007B5195"/>
    <w:rsid w:val="007B58FA"/>
    <w:rsid w:val="007B5B56"/>
    <w:rsid w:val="007B63B7"/>
    <w:rsid w:val="007B6449"/>
    <w:rsid w:val="007B693C"/>
    <w:rsid w:val="007B79C6"/>
    <w:rsid w:val="007C01B6"/>
    <w:rsid w:val="007C03A4"/>
    <w:rsid w:val="007C06DA"/>
    <w:rsid w:val="007C1173"/>
    <w:rsid w:val="007C118E"/>
    <w:rsid w:val="007C12C9"/>
    <w:rsid w:val="007C15C2"/>
    <w:rsid w:val="007C1746"/>
    <w:rsid w:val="007C18C2"/>
    <w:rsid w:val="007C1E08"/>
    <w:rsid w:val="007C26B4"/>
    <w:rsid w:val="007C28C2"/>
    <w:rsid w:val="007C2E49"/>
    <w:rsid w:val="007C2EFF"/>
    <w:rsid w:val="007C3016"/>
    <w:rsid w:val="007C31AB"/>
    <w:rsid w:val="007C4E56"/>
    <w:rsid w:val="007C53AF"/>
    <w:rsid w:val="007C54FC"/>
    <w:rsid w:val="007C599A"/>
    <w:rsid w:val="007C5A4E"/>
    <w:rsid w:val="007C5FAC"/>
    <w:rsid w:val="007C669D"/>
    <w:rsid w:val="007C6872"/>
    <w:rsid w:val="007C6E00"/>
    <w:rsid w:val="007C72A8"/>
    <w:rsid w:val="007C753F"/>
    <w:rsid w:val="007C7837"/>
    <w:rsid w:val="007D04AF"/>
    <w:rsid w:val="007D0519"/>
    <w:rsid w:val="007D0730"/>
    <w:rsid w:val="007D0E83"/>
    <w:rsid w:val="007D12FA"/>
    <w:rsid w:val="007D2289"/>
    <w:rsid w:val="007D2802"/>
    <w:rsid w:val="007D2899"/>
    <w:rsid w:val="007D2CD1"/>
    <w:rsid w:val="007D304A"/>
    <w:rsid w:val="007D37C2"/>
    <w:rsid w:val="007D3C53"/>
    <w:rsid w:val="007D3E8D"/>
    <w:rsid w:val="007D47CD"/>
    <w:rsid w:val="007D4CA9"/>
    <w:rsid w:val="007D4D68"/>
    <w:rsid w:val="007D53C4"/>
    <w:rsid w:val="007D6388"/>
    <w:rsid w:val="007D63C2"/>
    <w:rsid w:val="007D6CE6"/>
    <w:rsid w:val="007E06A0"/>
    <w:rsid w:val="007E1193"/>
    <w:rsid w:val="007E11F6"/>
    <w:rsid w:val="007E1275"/>
    <w:rsid w:val="007E1B78"/>
    <w:rsid w:val="007E1C51"/>
    <w:rsid w:val="007E211F"/>
    <w:rsid w:val="007E2147"/>
    <w:rsid w:val="007E2178"/>
    <w:rsid w:val="007E2B81"/>
    <w:rsid w:val="007E2CC8"/>
    <w:rsid w:val="007E32D9"/>
    <w:rsid w:val="007E3565"/>
    <w:rsid w:val="007E3FC6"/>
    <w:rsid w:val="007E4B1F"/>
    <w:rsid w:val="007E521D"/>
    <w:rsid w:val="007E57E8"/>
    <w:rsid w:val="007E5B8D"/>
    <w:rsid w:val="007E6185"/>
    <w:rsid w:val="007E61EC"/>
    <w:rsid w:val="007E67F4"/>
    <w:rsid w:val="007E6FF2"/>
    <w:rsid w:val="007E74E4"/>
    <w:rsid w:val="007E7BB8"/>
    <w:rsid w:val="007E7C9C"/>
    <w:rsid w:val="007F0B26"/>
    <w:rsid w:val="007F0C18"/>
    <w:rsid w:val="007F1496"/>
    <w:rsid w:val="007F23E3"/>
    <w:rsid w:val="007F26CE"/>
    <w:rsid w:val="007F275A"/>
    <w:rsid w:val="007F2770"/>
    <w:rsid w:val="007F2CB2"/>
    <w:rsid w:val="007F4A74"/>
    <w:rsid w:val="007F4C47"/>
    <w:rsid w:val="007F51CC"/>
    <w:rsid w:val="007F52DA"/>
    <w:rsid w:val="007F5F94"/>
    <w:rsid w:val="007F6244"/>
    <w:rsid w:val="007F6FFF"/>
    <w:rsid w:val="007F720D"/>
    <w:rsid w:val="007F7987"/>
    <w:rsid w:val="007F7A0E"/>
    <w:rsid w:val="007F7C21"/>
    <w:rsid w:val="008000EE"/>
    <w:rsid w:val="00800130"/>
    <w:rsid w:val="008003A2"/>
    <w:rsid w:val="0080055A"/>
    <w:rsid w:val="00800584"/>
    <w:rsid w:val="00800A35"/>
    <w:rsid w:val="00800BAF"/>
    <w:rsid w:val="008017C0"/>
    <w:rsid w:val="00801901"/>
    <w:rsid w:val="00801A7C"/>
    <w:rsid w:val="00801D20"/>
    <w:rsid w:val="00801D46"/>
    <w:rsid w:val="00802F6F"/>
    <w:rsid w:val="0080377A"/>
    <w:rsid w:val="00803BB2"/>
    <w:rsid w:val="00803EC5"/>
    <w:rsid w:val="00804474"/>
    <w:rsid w:val="00804830"/>
    <w:rsid w:val="00804CFF"/>
    <w:rsid w:val="008053B7"/>
    <w:rsid w:val="00805702"/>
    <w:rsid w:val="00805A78"/>
    <w:rsid w:val="00805E42"/>
    <w:rsid w:val="00806216"/>
    <w:rsid w:val="0080631C"/>
    <w:rsid w:val="00806522"/>
    <w:rsid w:val="00806D18"/>
    <w:rsid w:val="008070E2"/>
    <w:rsid w:val="0080737A"/>
    <w:rsid w:val="008077EA"/>
    <w:rsid w:val="00807B5C"/>
    <w:rsid w:val="00810344"/>
    <w:rsid w:val="008105FE"/>
    <w:rsid w:val="0081094E"/>
    <w:rsid w:val="00810C53"/>
    <w:rsid w:val="0081173A"/>
    <w:rsid w:val="008125C7"/>
    <w:rsid w:val="0081279F"/>
    <w:rsid w:val="00812904"/>
    <w:rsid w:val="0081373E"/>
    <w:rsid w:val="00813F05"/>
    <w:rsid w:val="00814167"/>
    <w:rsid w:val="008144EA"/>
    <w:rsid w:val="008144FA"/>
    <w:rsid w:val="00814834"/>
    <w:rsid w:val="00814986"/>
    <w:rsid w:val="008152C9"/>
    <w:rsid w:val="00815410"/>
    <w:rsid w:val="00815913"/>
    <w:rsid w:val="008159FA"/>
    <w:rsid w:val="00816367"/>
    <w:rsid w:val="008167D2"/>
    <w:rsid w:val="008167F9"/>
    <w:rsid w:val="008169E8"/>
    <w:rsid w:val="00816A67"/>
    <w:rsid w:val="00816ABE"/>
    <w:rsid w:val="00817528"/>
    <w:rsid w:val="00817E33"/>
    <w:rsid w:val="008209AC"/>
    <w:rsid w:val="008209B8"/>
    <w:rsid w:val="00821285"/>
    <w:rsid w:val="0082163D"/>
    <w:rsid w:val="00821900"/>
    <w:rsid w:val="00822528"/>
    <w:rsid w:val="0082270B"/>
    <w:rsid w:val="0082276A"/>
    <w:rsid w:val="00822D2C"/>
    <w:rsid w:val="008238B8"/>
    <w:rsid w:val="00823B65"/>
    <w:rsid w:val="0082472F"/>
    <w:rsid w:val="00824D2A"/>
    <w:rsid w:val="00824DFD"/>
    <w:rsid w:val="00825339"/>
    <w:rsid w:val="00825B8F"/>
    <w:rsid w:val="00825E0F"/>
    <w:rsid w:val="008261E8"/>
    <w:rsid w:val="00826263"/>
    <w:rsid w:val="0082785D"/>
    <w:rsid w:val="00827E37"/>
    <w:rsid w:val="00827F68"/>
    <w:rsid w:val="008310AA"/>
    <w:rsid w:val="008310D9"/>
    <w:rsid w:val="00831580"/>
    <w:rsid w:val="00831768"/>
    <w:rsid w:val="008318A3"/>
    <w:rsid w:val="00831C98"/>
    <w:rsid w:val="0083247C"/>
    <w:rsid w:val="008324C9"/>
    <w:rsid w:val="00832CB5"/>
    <w:rsid w:val="00832EB9"/>
    <w:rsid w:val="0083350E"/>
    <w:rsid w:val="008343EF"/>
    <w:rsid w:val="00834639"/>
    <w:rsid w:val="00834899"/>
    <w:rsid w:val="00834D64"/>
    <w:rsid w:val="00835AEF"/>
    <w:rsid w:val="00835FD5"/>
    <w:rsid w:val="0083635E"/>
    <w:rsid w:val="00836C03"/>
    <w:rsid w:val="00837333"/>
    <w:rsid w:val="00837AA5"/>
    <w:rsid w:val="0084009E"/>
    <w:rsid w:val="0084078A"/>
    <w:rsid w:val="00840BFF"/>
    <w:rsid w:val="00841439"/>
    <w:rsid w:val="00841619"/>
    <w:rsid w:val="0084182C"/>
    <w:rsid w:val="00841987"/>
    <w:rsid w:val="00842010"/>
    <w:rsid w:val="0084318E"/>
    <w:rsid w:val="008436A4"/>
    <w:rsid w:val="0084379E"/>
    <w:rsid w:val="00843FCE"/>
    <w:rsid w:val="00844161"/>
    <w:rsid w:val="0084470E"/>
    <w:rsid w:val="00845337"/>
    <w:rsid w:val="00845702"/>
    <w:rsid w:val="00845E6D"/>
    <w:rsid w:val="00845F3D"/>
    <w:rsid w:val="00846038"/>
    <w:rsid w:val="00846244"/>
    <w:rsid w:val="0084627F"/>
    <w:rsid w:val="00846A26"/>
    <w:rsid w:val="00847AAD"/>
    <w:rsid w:val="00847AFD"/>
    <w:rsid w:val="00847D73"/>
    <w:rsid w:val="00847F39"/>
    <w:rsid w:val="008505D7"/>
    <w:rsid w:val="008509C9"/>
    <w:rsid w:val="00851FE4"/>
    <w:rsid w:val="00852E67"/>
    <w:rsid w:val="00853B27"/>
    <w:rsid w:val="00853D20"/>
    <w:rsid w:val="0085400A"/>
    <w:rsid w:val="0085443D"/>
    <w:rsid w:val="008555AA"/>
    <w:rsid w:val="008559CE"/>
    <w:rsid w:val="008562A0"/>
    <w:rsid w:val="0085660A"/>
    <w:rsid w:val="00856FF7"/>
    <w:rsid w:val="0085743F"/>
    <w:rsid w:val="0085775F"/>
    <w:rsid w:val="008579F4"/>
    <w:rsid w:val="00857AA3"/>
    <w:rsid w:val="00857D43"/>
    <w:rsid w:val="00857EA9"/>
    <w:rsid w:val="008604F8"/>
    <w:rsid w:val="00860D0C"/>
    <w:rsid w:val="00861728"/>
    <w:rsid w:val="008619E4"/>
    <w:rsid w:val="00861DD3"/>
    <w:rsid w:val="00862261"/>
    <w:rsid w:val="00862405"/>
    <w:rsid w:val="00862A61"/>
    <w:rsid w:val="00862AF5"/>
    <w:rsid w:val="008632C0"/>
    <w:rsid w:val="008639A0"/>
    <w:rsid w:val="00864238"/>
    <w:rsid w:val="00864B96"/>
    <w:rsid w:val="00865A8B"/>
    <w:rsid w:val="00866995"/>
    <w:rsid w:val="00866C67"/>
    <w:rsid w:val="00867151"/>
    <w:rsid w:val="0086772C"/>
    <w:rsid w:val="00867BCC"/>
    <w:rsid w:val="00867E07"/>
    <w:rsid w:val="008701C8"/>
    <w:rsid w:val="008702BB"/>
    <w:rsid w:val="008708AF"/>
    <w:rsid w:val="00870EAF"/>
    <w:rsid w:val="00871CE9"/>
    <w:rsid w:val="008724BF"/>
    <w:rsid w:val="00872994"/>
    <w:rsid w:val="00873DAC"/>
    <w:rsid w:val="00874DFD"/>
    <w:rsid w:val="00875013"/>
    <w:rsid w:val="0087541C"/>
    <w:rsid w:val="0087568B"/>
    <w:rsid w:val="008760A4"/>
    <w:rsid w:val="008761F2"/>
    <w:rsid w:val="008768C4"/>
    <w:rsid w:val="00876FAA"/>
    <w:rsid w:val="008772BE"/>
    <w:rsid w:val="008772D7"/>
    <w:rsid w:val="00877373"/>
    <w:rsid w:val="008778C4"/>
    <w:rsid w:val="0088056F"/>
    <w:rsid w:val="00880F6C"/>
    <w:rsid w:val="00881166"/>
    <w:rsid w:val="008818F1"/>
    <w:rsid w:val="00881D0A"/>
    <w:rsid w:val="00881E4A"/>
    <w:rsid w:val="00882151"/>
    <w:rsid w:val="00882442"/>
    <w:rsid w:val="00882BAB"/>
    <w:rsid w:val="00882D4A"/>
    <w:rsid w:val="00882E2E"/>
    <w:rsid w:val="00883185"/>
    <w:rsid w:val="00883201"/>
    <w:rsid w:val="008839E2"/>
    <w:rsid w:val="00883CF5"/>
    <w:rsid w:val="00883EEA"/>
    <w:rsid w:val="00884495"/>
    <w:rsid w:val="00884952"/>
    <w:rsid w:val="00884C9A"/>
    <w:rsid w:val="00885C1D"/>
    <w:rsid w:val="00885CB4"/>
    <w:rsid w:val="008863FC"/>
    <w:rsid w:val="0088660F"/>
    <w:rsid w:val="00886758"/>
    <w:rsid w:val="00886B0D"/>
    <w:rsid w:val="00887156"/>
    <w:rsid w:val="0088723B"/>
    <w:rsid w:val="00890AC6"/>
    <w:rsid w:val="00891411"/>
    <w:rsid w:val="008915DE"/>
    <w:rsid w:val="00891718"/>
    <w:rsid w:val="00891876"/>
    <w:rsid w:val="008918A0"/>
    <w:rsid w:val="00891CB5"/>
    <w:rsid w:val="00891E17"/>
    <w:rsid w:val="0089259A"/>
    <w:rsid w:val="008927A8"/>
    <w:rsid w:val="00892948"/>
    <w:rsid w:val="00892DDB"/>
    <w:rsid w:val="00892DDE"/>
    <w:rsid w:val="0089367F"/>
    <w:rsid w:val="00893B71"/>
    <w:rsid w:val="00893D11"/>
    <w:rsid w:val="008943FE"/>
    <w:rsid w:val="0089466D"/>
    <w:rsid w:val="00894E3A"/>
    <w:rsid w:val="008951A8"/>
    <w:rsid w:val="0089544E"/>
    <w:rsid w:val="00895ACA"/>
    <w:rsid w:val="00895C84"/>
    <w:rsid w:val="00895FD4"/>
    <w:rsid w:val="008964F5"/>
    <w:rsid w:val="008968D7"/>
    <w:rsid w:val="008969B8"/>
    <w:rsid w:val="00896DB2"/>
    <w:rsid w:val="00896EB8"/>
    <w:rsid w:val="00897D8D"/>
    <w:rsid w:val="008A0E21"/>
    <w:rsid w:val="008A166D"/>
    <w:rsid w:val="008A1804"/>
    <w:rsid w:val="008A1EB8"/>
    <w:rsid w:val="008A2168"/>
    <w:rsid w:val="008A2385"/>
    <w:rsid w:val="008A2610"/>
    <w:rsid w:val="008A2701"/>
    <w:rsid w:val="008A4256"/>
    <w:rsid w:val="008A497C"/>
    <w:rsid w:val="008A4C71"/>
    <w:rsid w:val="008A5040"/>
    <w:rsid w:val="008A54B9"/>
    <w:rsid w:val="008A7716"/>
    <w:rsid w:val="008A7727"/>
    <w:rsid w:val="008A7D0D"/>
    <w:rsid w:val="008A7E44"/>
    <w:rsid w:val="008A7E55"/>
    <w:rsid w:val="008B00E3"/>
    <w:rsid w:val="008B0348"/>
    <w:rsid w:val="008B0F95"/>
    <w:rsid w:val="008B13DF"/>
    <w:rsid w:val="008B1C49"/>
    <w:rsid w:val="008B1ED0"/>
    <w:rsid w:val="008B224D"/>
    <w:rsid w:val="008B2C18"/>
    <w:rsid w:val="008B300B"/>
    <w:rsid w:val="008B356B"/>
    <w:rsid w:val="008B363D"/>
    <w:rsid w:val="008B3ED7"/>
    <w:rsid w:val="008B4239"/>
    <w:rsid w:val="008B4E9B"/>
    <w:rsid w:val="008B5D9A"/>
    <w:rsid w:val="008B5ED3"/>
    <w:rsid w:val="008B61A2"/>
    <w:rsid w:val="008B64A6"/>
    <w:rsid w:val="008B6932"/>
    <w:rsid w:val="008B6CFB"/>
    <w:rsid w:val="008B77F7"/>
    <w:rsid w:val="008B7B1D"/>
    <w:rsid w:val="008B7CAB"/>
    <w:rsid w:val="008C0199"/>
    <w:rsid w:val="008C0215"/>
    <w:rsid w:val="008C031F"/>
    <w:rsid w:val="008C10DA"/>
    <w:rsid w:val="008C1905"/>
    <w:rsid w:val="008C23A2"/>
    <w:rsid w:val="008C27C9"/>
    <w:rsid w:val="008C333F"/>
    <w:rsid w:val="008C3574"/>
    <w:rsid w:val="008C382D"/>
    <w:rsid w:val="008C3E07"/>
    <w:rsid w:val="008C4341"/>
    <w:rsid w:val="008C4DC0"/>
    <w:rsid w:val="008C58E5"/>
    <w:rsid w:val="008C6FF3"/>
    <w:rsid w:val="008C7629"/>
    <w:rsid w:val="008C77B8"/>
    <w:rsid w:val="008C7F01"/>
    <w:rsid w:val="008D05D9"/>
    <w:rsid w:val="008D0DFF"/>
    <w:rsid w:val="008D1B6A"/>
    <w:rsid w:val="008D1FA2"/>
    <w:rsid w:val="008D207A"/>
    <w:rsid w:val="008D2213"/>
    <w:rsid w:val="008D23C6"/>
    <w:rsid w:val="008D2D42"/>
    <w:rsid w:val="008D3567"/>
    <w:rsid w:val="008D3952"/>
    <w:rsid w:val="008D3AAB"/>
    <w:rsid w:val="008D3CA0"/>
    <w:rsid w:val="008D3F73"/>
    <w:rsid w:val="008D447F"/>
    <w:rsid w:val="008D44F9"/>
    <w:rsid w:val="008D5774"/>
    <w:rsid w:val="008D59F7"/>
    <w:rsid w:val="008D5A2D"/>
    <w:rsid w:val="008D7109"/>
    <w:rsid w:val="008D78B7"/>
    <w:rsid w:val="008E0739"/>
    <w:rsid w:val="008E1130"/>
    <w:rsid w:val="008E1339"/>
    <w:rsid w:val="008E171A"/>
    <w:rsid w:val="008E17D7"/>
    <w:rsid w:val="008E2080"/>
    <w:rsid w:val="008E2612"/>
    <w:rsid w:val="008E2ADA"/>
    <w:rsid w:val="008E2C29"/>
    <w:rsid w:val="008E3533"/>
    <w:rsid w:val="008E3800"/>
    <w:rsid w:val="008E39F9"/>
    <w:rsid w:val="008E44C5"/>
    <w:rsid w:val="008E49AE"/>
    <w:rsid w:val="008E4C1E"/>
    <w:rsid w:val="008E5C06"/>
    <w:rsid w:val="008E742E"/>
    <w:rsid w:val="008F009E"/>
    <w:rsid w:val="008F01E2"/>
    <w:rsid w:val="008F05D8"/>
    <w:rsid w:val="008F06EB"/>
    <w:rsid w:val="008F088C"/>
    <w:rsid w:val="008F0928"/>
    <w:rsid w:val="008F1A55"/>
    <w:rsid w:val="008F1ACD"/>
    <w:rsid w:val="008F2DB2"/>
    <w:rsid w:val="008F2E34"/>
    <w:rsid w:val="008F2E41"/>
    <w:rsid w:val="008F33AA"/>
    <w:rsid w:val="008F38FD"/>
    <w:rsid w:val="008F3FB2"/>
    <w:rsid w:val="008F455D"/>
    <w:rsid w:val="008F4EFB"/>
    <w:rsid w:val="008F532F"/>
    <w:rsid w:val="008F57B2"/>
    <w:rsid w:val="008F5D5A"/>
    <w:rsid w:val="008F5EA6"/>
    <w:rsid w:val="008F6101"/>
    <w:rsid w:val="008F6897"/>
    <w:rsid w:val="008F6999"/>
    <w:rsid w:val="008F7639"/>
    <w:rsid w:val="008F77B5"/>
    <w:rsid w:val="008F7A5B"/>
    <w:rsid w:val="009001F2"/>
    <w:rsid w:val="009005EE"/>
    <w:rsid w:val="00900655"/>
    <w:rsid w:val="00900663"/>
    <w:rsid w:val="009017D9"/>
    <w:rsid w:val="0090196C"/>
    <w:rsid w:val="009022A8"/>
    <w:rsid w:val="0090247D"/>
    <w:rsid w:val="00902497"/>
    <w:rsid w:val="00902ECD"/>
    <w:rsid w:val="00903D25"/>
    <w:rsid w:val="00903EC0"/>
    <w:rsid w:val="009042F2"/>
    <w:rsid w:val="00904CAB"/>
    <w:rsid w:val="00904DB3"/>
    <w:rsid w:val="00905468"/>
    <w:rsid w:val="00905502"/>
    <w:rsid w:val="00905648"/>
    <w:rsid w:val="00905AB5"/>
    <w:rsid w:val="0090617D"/>
    <w:rsid w:val="00906591"/>
    <w:rsid w:val="00906A02"/>
    <w:rsid w:val="00906EB7"/>
    <w:rsid w:val="0090797F"/>
    <w:rsid w:val="00907CFC"/>
    <w:rsid w:val="00907E5A"/>
    <w:rsid w:val="00910B47"/>
    <w:rsid w:val="00911001"/>
    <w:rsid w:val="00911040"/>
    <w:rsid w:val="00912095"/>
    <w:rsid w:val="0091254B"/>
    <w:rsid w:val="00912569"/>
    <w:rsid w:val="009136DA"/>
    <w:rsid w:val="00913FF8"/>
    <w:rsid w:val="0091417E"/>
    <w:rsid w:val="009146D4"/>
    <w:rsid w:val="00914799"/>
    <w:rsid w:val="00914A3A"/>
    <w:rsid w:val="00914C2B"/>
    <w:rsid w:val="009150CF"/>
    <w:rsid w:val="0091529E"/>
    <w:rsid w:val="0091588E"/>
    <w:rsid w:val="009159CA"/>
    <w:rsid w:val="00915E7F"/>
    <w:rsid w:val="00916A01"/>
    <w:rsid w:val="009175DC"/>
    <w:rsid w:val="00917B84"/>
    <w:rsid w:val="009200ED"/>
    <w:rsid w:val="009201E7"/>
    <w:rsid w:val="00920205"/>
    <w:rsid w:val="009207B9"/>
    <w:rsid w:val="00920F62"/>
    <w:rsid w:val="00921D80"/>
    <w:rsid w:val="00921F1C"/>
    <w:rsid w:val="009224E7"/>
    <w:rsid w:val="009225DF"/>
    <w:rsid w:val="0092276F"/>
    <w:rsid w:val="00922DE5"/>
    <w:rsid w:val="00922FF7"/>
    <w:rsid w:val="00923C16"/>
    <w:rsid w:val="0092405A"/>
    <w:rsid w:val="00925910"/>
    <w:rsid w:val="00925B35"/>
    <w:rsid w:val="0092609D"/>
    <w:rsid w:val="0092637B"/>
    <w:rsid w:val="0092641C"/>
    <w:rsid w:val="00926D8A"/>
    <w:rsid w:val="00926EC6"/>
    <w:rsid w:val="00927DB4"/>
    <w:rsid w:val="0093022F"/>
    <w:rsid w:val="00930579"/>
    <w:rsid w:val="009307BC"/>
    <w:rsid w:val="00930C2E"/>
    <w:rsid w:val="00931347"/>
    <w:rsid w:val="0093144C"/>
    <w:rsid w:val="009314C8"/>
    <w:rsid w:val="00931698"/>
    <w:rsid w:val="0093196F"/>
    <w:rsid w:val="009321D0"/>
    <w:rsid w:val="009323B6"/>
    <w:rsid w:val="00933362"/>
    <w:rsid w:val="009336C3"/>
    <w:rsid w:val="009339EC"/>
    <w:rsid w:val="00933C2C"/>
    <w:rsid w:val="00933E4D"/>
    <w:rsid w:val="009340B4"/>
    <w:rsid w:val="0093430D"/>
    <w:rsid w:val="00934FC0"/>
    <w:rsid w:val="00935285"/>
    <w:rsid w:val="009353D2"/>
    <w:rsid w:val="009355B9"/>
    <w:rsid w:val="00935697"/>
    <w:rsid w:val="009359C5"/>
    <w:rsid w:val="00936241"/>
    <w:rsid w:val="009367F4"/>
    <w:rsid w:val="00936A90"/>
    <w:rsid w:val="009371A8"/>
    <w:rsid w:val="009371E8"/>
    <w:rsid w:val="0093763B"/>
    <w:rsid w:val="00937D9C"/>
    <w:rsid w:val="00940474"/>
    <w:rsid w:val="009407E8"/>
    <w:rsid w:val="009407FC"/>
    <w:rsid w:val="00940CCA"/>
    <w:rsid w:val="00940E8F"/>
    <w:rsid w:val="0094103D"/>
    <w:rsid w:val="00941429"/>
    <w:rsid w:val="009416AD"/>
    <w:rsid w:val="009417D0"/>
    <w:rsid w:val="009419BF"/>
    <w:rsid w:val="00942801"/>
    <w:rsid w:val="009428CB"/>
    <w:rsid w:val="00942EA0"/>
    <w:rsid w:val="009438F4"/>
    <w:rsid w:val="0094443D"/>
    <w:rsid w:val="00944B6C"/>
    <w:rsid w:val="0094506E"/>
    <w:rsid w:val="009460F0"/>
    <w:rsid w:val="00946232"/>
    <w:rsid w:val="009463A1"/>
    <w:rsid w:val="00946954"/>
    <w:rsid w:val="009470D1"/>
    <w:rsid w:val="00947171"/>
    <w:rsid w:val="0094749A"/>
    <w:rsid w:val="00947CE3"/>
    <w:rsid w:val="00950813"/>
    <w:rsid w:val="009508A3"/>
    <w:rsid w:val="00950D14"/>
    <w:rsid w:val="0095192B"/>
    <w:rsid w:val="009526C6"/>
    <w:rsid w:val="00952760"/>
    <w:rsid w:val="009536E5"/>
    <w:rsid w:val="00953893"/>
    <w:rsid w:val="009538A5"/>
    <w:rsid w:val="00953B0C"/>
    <w:rsid w:val="00953D62"/>
    <w:rsid w:val="00953DE7"/>
    <w:rsid w:val="00953EA9"/>
    <w:rsid w:val="00954F65"/>
    <w:rsid w:val="00956260"/>
    <w:rsid w:val="0095630B"/>
    <w:rsid w:val="00956781"/>
    <w:rsid w:val="00956A61"/>
    <w:rsid w:val="00956EAC"/>
    <w:rsid w:val="00956EBB"/>
    <w:rsid w:val="009572AD"/>
    <w:rsid w:val="00957DCC"/>
    <w:rsid w:val="00960839"/>
    <w:rsid w:val="00960B59"/>
    <w:rsid w:val="00960BC2"/>
    <w:rsid w:val="00960C08"/>
    <w:rsid w:val="0096130F"/>
    <w:rsid w:val="009614BD"/>
    <w:rsid w:val="00961D8B"/>
    <w:rsid w:val="00961FE2"/>
    <w:rsid w:val="00962839"/>
    <w:rsid w:val="0096288D"/>
    <w:rsid w:val="00964255"/>
    <w:rsid w:val="00964583"/>
    <w:rsid w:val="009645CC"/>
    <w:rsid w:val="00964C98"/>
    <w:rsid w:val="00965077"/>
    <w:rsid w:val="009654C7"/>
    <w:rsid w:val="009657FE"/>
    <w:rsid w:val="00965D14"/>
    <w:rsid w:val="00965DC9"/>
    <w:rsid w:val="00965E52"/>
    <w:rsid w:val="00966085"/>
    <w:rsid w:val="00966ADF"/>
    <w:rsid w:val="00967CA9"/>
    <w:rsid w:val="00967D1F"/>
    <w:rsid w:val="00970040"/>
    <w:rsid w:val="00970500"/>
    <w:rsid w:val="00970BDC"/>
    <w:rsid w:val="00970CE1"/>
    <w:rsid w:val="00970ED3"/>
    <w:rsid w:val="0097108E"/>
    <w:rsid w:val="00971090"/>
    <w:rsid w:val="00971980"/>
    <w:rsid w:val="00971DBA"/>
    <w:rsid w:val="00971F5E"/>
    <w:rsid w:val="00973219"/>
    <w:rsid w:val="00973384"/>
    <w:rsid w:val="009733CA"/>
    <w:rsid w:val="00973612"/>
    <w:rsid w:val="00974B5A"/>
    <w:rsid w:val="00974BB5"/>
    <w:rsid w:val="009750A4"/>
    <w:rsid w:val="00975224"/>
    <w:rsid w:val="009756FE"/>
    <w:rsid w:val="00975898"/>
    <w:rsid w:val="00975FB6"/>
    <w:rsid w:val="009769C3"/>
    <w:rsid w:val="00976DAF"/>
    <w:rsid w:val="009770AF"/>
    <w:rsid w:val="00977317"/>
    <w:rsid w:val="00977569"/>
    <w:rsid w:val="00980BA9"/>
    <w:rsid w:val="00980BE4"/>
    <w:rsid w:val="00980BF8"/>
    <w:rsid w:val="00981596"/>
    <w:rsid w:val="009818F6"/>
    <w:rsid w:val="00981B90"/>
    <w:rsid w:val="00981D0D"/>
    <w:rsid w:val="0098211B"/>
    <w:rsid w:val="00982F5F"/>
    <w:rsid w:val="0098323E"/>
    <w:rsid w:val="009833C7"/>
    <w:rsid w:val="009833FD"/>
    <w:rsid w:val="0098358E"/>
    <w:rsid w:val="00983671"/>
    <w:rsid w:val="00983939"/>
    <w:rsid w:val="00983C60"/>
    <w:rsid w:val="00983EAA"/>
    <w:rsid w:val="00984D15"/>
    <w:rsid w:val="00985041"/>
    <w:rsid w:val="009851A6"/>
    <w:rsid w:val="009855F3"/>
    <w:rsid w:val="00985742"/>
    <w:rsid w:val="00985A99"/>
    <w:rsid w:val="00985E28"/>
    <w:rsid w:val="009860C0"/>
    <w:rsid w:val="009863C3"/>
    <w:rsid w:val="0098654C"/>
    <w:rsid w:val="009865A6"/>
    <w:rsid w:val="0098680C"/>
    <w:rsid w:val="00986828"/>
    <w:rsid w:val="0098696E"/>
    <w:rsid w:val="00986B37"/>
    <w:rsid w:val="00986FE0"/>
    <w:rsid w:val="0098716E"/>
    <w:rsid w:val="009875C1"/>
    <w:rsid w:val="009877B2"/>
    <w:rsid w:val="00987DA6"/>
    <w:rsid w:val="009903D8"/>
    <w:rsid w:val="00990B18"/>
    <w:rsid w:val="00990D04"/>
    <w:rsid w:val="009910A2"/>
    <w:rsid w:val="00991607"/>
    <w:rsid w:val="00991E15"/>
    <w:rsid w:val="0099210B"/>
    <w:rsid w:val="0099261C"/>
    <w:rsid w:val="00992913"/>
    <w:rsid w:val="00992EE5"/>
    <w:rsid w:val="00993E0F"/>
    <w:rsid w:val="00993E14"/>
    <w:rsid w:val="00995613"/>
    <w:rsid w:val="009960E9"/>
    <w:rsid w:val="009964AB"/>
    <w:rsid w:val="009967C8"/>
    <w:rsid w:val="0099731F"/>
    <w:rsid w:val="0099797E"/>
    <w:rsid w:val="009A0750"/>
    <w:rsid w:val="009A0A5D"/>
    <w:rsid w:val="009A1BBF"/>
    <w:rsid w:val="009A1D62"/>
    <w:rsid w:val="009A2366"/>
    <w:rsid w:val="009A3970"/>
    <w:rsid w:val="009A3C45"/>
    <w:rsid w:val="009A4651"/>
    <w:rsid w:val="009A49A2"/>
    <w:rsid w:val="009A4D02"/>
    <w:rsid w:val="009A4F13"/>
    <w:rsid w:val="009A5C99"/>
    <w:rsid w:val="009A5F2D"/>
    <w:rsid w:val="009A6DE2"/>
    <w:rsid w:val="009A7566"/>
    <w:rsid w:val="009A773F"/>
    <w:rsid w:val="009A790A"/>
    <w:rsid w:val="009B0165"/>
    <w:rsid w:val="009B0682"/>
    <w:rsid w:val="009B075D"/>
    <w:rsid w:val="009B08CA"/>
    <w:rsid w:val="009B15FC"/>
    <w:rsid w:val="009B17EC"/>
    <w:rsid w:val="009B2851"/>
    <w:rsid w:val="009B2B49"/>
    <w:rsid w:val="009B2C2F"/>
    <w:rsid w:val="009B2DD8"/>
    <w:rsid w:val="009B37A1"/>
    <w:rsid w:val="009B3FAD"/>
    <w:rsid w:val="009B45EB"/>
    <w:rsid w:val="009B48C0"/>
    <w:rsid w:val="009B4B74"/>
    <w:rsid w:val="009B564A"/>
    <w:rsid w:val="009B65DC"/>
    <w:rsid w:val="009B6818"/>
    <w:rsid w:val="009B69BC"/>
    <w:rsid w:val="009B7262"/>
    <w:rsid w:val="009B73DC"/>
    <w:rsid w:val="009B7669"/>
    <w:rsid w:val="009B79DD"/>
    <w:rsid w:val="009B7DE8"/>
    <w:rsid w:val="009C0295"/>
    <w:rsid w:val="009C04FC"/>
    <w:rsid w:val="009C07C1"/>
    <w:rsid w:val="009C134D"/>
    <w:rsid w:val="009C1F3F"/>
    <w:rsid w:val="009C22CD"/>
    <w:rsid w:val="009C2D78"/>
    <w:rsid w:val="009C38FE"/>
    <w:rsid w:val="009C3935"/>
    <w:rsid w:val="009C46D2"/>
    <w:rsid w:val="009C4711"/>
    <w:rsid w:val="009C4AAA"/>
    <w:rsid w:val="009C4F21"/>
    <w:rsid w:val="009C535B"/>
    <w:rsid w:val="009C5C71"/>
    <w:rsid w:val="009C5DCE"/>
    <w:rsid w:val="009C67FD"/>
    <w:rsid w:val="009C6AE3"/>
    <w:rsid w:val="009C6DFC"/>
    <w:rsid w:val="009C70E2"/>
    <w:rsid w:val="009C75C0"/>
    <w:rsid w:val="009C760D"/>
    <w:rsid w:val="009C769F"/>
    <w:rsid w:val="009C7EA4"/>
    <w:rsid w:val="009C7F7C"/>
    <w:rsid w:val="009D013B"/>
    <w:rsid w:val="009D05A5"/>
    <w:rsid w:val="009D09E5"/>
    <w:rsid w:val="009D1035"/>
    <w:rsid w:val="009D139D"/>
    <w:rsid w:val="009D1412"/>
    <w:rsid w:val="009D23C1"/>
    <w:rsid w:val="009D24F5"/>
    <w:rsid w:val="009D27D6"/>
    <w:rsid w:val="009D2856"/>
    <w:rsid w:val="009D2D1C"/>
    <w:rsid w:val="009D3761"/>
    <w:rsid w:val="009D3BD8"/>
    <w:rsid w:val="009D3E19"/>
    <w:rsid w:val="009D4C2C"/>
    <w:rsid w:val="009D4D1A"/>
    <w:rsid w:val="009D5034"/>
    <w:rsid w:val="009D518E"/>
    <w:rsid w:val="009D5745"/>
    <w:rsid w:val="009D5DA2"/>
    <w:rsid w:val="009D6421"/>
    <w:rsid w:val="009D6599"/>
    <w:rsid w:val="009D6CC2"/>
    <w:rsid w:val="009D7624"/>
    <w:rsid w:val="009D780D"/>
    <w:rsid w:val="009E02A4"/>
    <w:rsid w:val="009E083B"/>
    <w:rsid w:val="009E09BD"/>
    <w:rsid w:val="009E0F05"/>
    <w:rsid w:val="009E11B0"/>
    <w:rsid w:val="009E1C32"/>
    <w:rsid w:val="009E1D8A"/>
    <w:rsid w:val="009E1FC1"/>
    <w:rsid w:val="009E20D6"/>
    <w:rsid w:val="009E2636"/>
    <w:rsid w:val="009E27F4"/>
    <w:rsid w:val="009E2E73"/>
    <w:rsid w:val="009E34B3"/>
    <w:rsid w:val="009E3C7A"/>
    <w:rsid w:val="009E3EC9"/>
    <w:rsid w:val="009E429A"/>
    <w:rsid w:val="009E42CF"/>
    <w:rsid w:val="009E43A5"/>
    <w:rsid w:val="009E48F6"/>
    <w:rsid w:val="009E4C74"/>
    <w:rsid w:val="009E4E46"/>
    <w:rsid w:val="009E5FE9"/>
    <w:rsid w:val="009E673F"/>
    <w:rsid w:val="009F067B"/>
    <w:rsid w:val="009F0EEE"/>
    <w:rsid w:val="009F160C"/>
    <w:rsid w:val="009F1E72"/>
    <w:rsid w:val="009F230A"/>
    <w:rsid w:val="009F3D58"/>
    <w:rsid w:val="009F40A0"/>
    <w:rsid w:val="009F4335"/>
    <w:rsid w:val="009F48F8"/>
    <w:rsid w:val="009F603A"/>
    <w:rsid w:val="009F6591"/>
    <w:rsid w:val="009F6649"/>
    <w:rsid w:val="009F6E19"/>
    <w:rsid w:val="009F6E6D"/>
    <w:rsid w:val="009F7216"/>
    <w:rsid w:val="009F7497"/>
    <w:rsid w:val="009F7886"/>
    <w:rsid w:val="00A0014B"/>
    <w:rsid w:val="00A00386"/>
    <w:rsid w:val="00A00DD6"/>
    <w:rsid w:val="00A00E73"/>
    <w:rsid w:val="00A00EDF"/>
    <w:rsid w:val="00A0257F"/>
    <w:rsid w:val="00A02615"/>
    <w:rsid w:val="00A027AF"/>
    <w:rsid w:val="00A027F0"/>
    <w:rsid w:val="00A02815"/>
    <w:rsid w:val="00A0285A"/>
    <w:rsid w:val="00A0365B"/>
    <w:rsid w:val="00A038E7"/>
    <w:rsid w:val="00A04928"/>
    <w:rsid w:val="00A04AB4"/>
    <w:rsid w:val="00A05233"/>
    <w:rsid w:val="00A05F4F"/>
    <w:rsid w:val="00A060BD"/>
    <w:rsid w:val="00A061EC"/>
    <w:rsid w:val="00A0685D"/>
    <w:rsid w:val="00A06960"/>
    <w:rsid w:val="00A06D3C"/>
    <w:rsid w:val="00A0728D"/>
    <w:rsid w:val="00A07499"/>
    <w:rsid w:val="00A07A27"/>
    <w:rsid w:val="00A07D1C"/>
    <w:rsid w:val="00A10672"/>
    <w:rsid w:val="00A10771"/>
    <w:rsid w:val="00A10898"/>
    <w:rsid w:val="00A10D63"/>
    <w:rsid w:val="00A10DFE"/>
    <w:rsid w:val="00A110AB"/>
    <w:rsid w:val="00A11463"/>
    <w:rsid w:val="00A11E82"/>
    <w:rsid w:val="00A12E60"/>
    <w:rsid w:val="00A13382"/>
    <w:rsid w:val="00A13417"/>
    <w:rsid w:val="00A1353D"/>
    <w:rsid w:val="00A13B01"/>
    <w:rsid w:val="00A13CF6"/>
    <w:rsid w:val="00A13D4D"/>
    <w:rsid w:val="00A14118"/>
    <w:rsid w:val="00A14222"/>
    <w:rsid w:val="00A14529"/>
    <w:rsid w:val="00A14E3E"/>
    <w:rsid w:val="00A151A8"/>
    <w:rsid w:val="00A15624"/>
    <w:rsid w:val="00A158A4"/>
    <w:rsid w:val="00A15A19"/>
    <w:rsid w:val="00A15FFD"/>
    <w:rsid w:val="00A16647"/>
    <w:rsid w:val="00A16AE1"/>
    <w:rsid w:val="00A179C1"/>
    <w:rsid w:val="00A20110"/>
    <w:rsid w:val="00A201DD"/>
    <w:rsid w:val="00A205B6"/>
    <w:rsid w:val="00A214F2"/>
    <w:rsid w:val="00A216BF"/>
    <w:rsid w:val="00A21BE5"/>
    <w:rsid w:val="00A21CEE"/>
    <w:rsid w:val="00A21EEF"/>
    <w:rsid w:val="00A21F75"/>
    <w:rsid w:val="00A2240D"/>
    <w:rsid w:val="00A227A2"/>
    <w:rsid w:val="00A22D8B"/>
    <w:rsid w:val="00A22D92"/>
    <w:rsid w:val="00A22EA2"/>
    <w:rsid w:val="00A23585"/>
    <w:rsid w:val="00A235BD"/>
    <w:rsid w:val="00A23C0C"/>
    <w:rsid w:val="00A23D27"/>
    <w:rsid w:val="00A23D86"/>
    <w:rsid w:val="00A23EB5"/>
    <w:rsid w:val="00A244EA"/>
    <w:rsid w:val="00A24673"/>
    <w:rsid w:val="00A24BAE"/>
    <w:rsid w:val="00A25344"/>
    <w:rsid w:val="00A25B45"/>
    <w:rsid w:val="00A25DDF"/>
    <w:rsid w:val="00A262F3"/>
    <w:rsid w:val="00A2732D"/>
    <w:rsid w:val="00A27662"/>
    <w:rsid w:val="00A2794D"/>
    <w:rsid w:val="00A27A25"/>
    <w:rsid w:val="00A27A6E"/>
    <w:rsid w:val="00A27DD9"/>
    <w:rsid w:val="00A3037E"/>
    <w:rsid w:val="00A3069E"/>
    <w:rsid w:val="00A30ADB"/>
    <w:rsid w:val="00A310A7"/>
    <w:rsid w:val="00A31110"/>
    <w:rsid w:val="00A321A2"/>
    <w:rsid w:val="00A32D26"/>
    <w:rsid w:val="00A3335F"/>
    <w:rsid w:val="00A34B54"/>
    <w:rsid w:val="00A34C97"/>
    <w:rsid w:val="00A34E9A"/>
    <w:rsid w:val="00A35510"/>
    <w:rsid w:val="00A3606F"/>
    <w:rsid w:val="00A3614F"/>
    <w:rsid w:val="00A3645E"/>
    <w:rsid w:val="00A364F4"/>
    <w:rsid w:val="00A36FC4"/>
    <w:rsid w:val="00A37352"/>
    <w:rsid w:val="00A40804"/>
    <w:rsid w:val="00A40A6D"/>
    <w:rsid w:val="00A40C2C"/>
    <w:rsid w:val="00A41C7E"/>
    <w:rsid w:val="00A422F7"/>
    <w:rsid w:val="00A429AA"/>
    <w:rsid w:val="00A429E1"/>
    <w:rsid w:val="00A43127"/>
    <w:rsid w:val="00A431F8"/>
    <w:rsid w:val="00A43200"/>
    <w:rsid w:val="00A43791"/>
    <w:rsid w:val="00A43F3D"/>
    <w:rsid w:val="00A44F91"/>
    <w:rsid w:val="00A45259"/>
    <w:rsid w:val="00A45827"/>
    <w:rsid w:val="00A4587D"/>
    <w:rsid w:val="00A45EF1"/>
    <w:rsid w:val="00A461BE"/>
    <w:rsid w:val="00A46B58"/>
    <w:rsid w:val="00A473E2"/>
    <w:rsid w:val="00A4745D"/>
    <w:rsid w:val="00A50607"/>
    <w:rsid w:val="00A50898"/>
    <w:rsid w:val="00A5093A"/>
    <w:rsid w:val="00A5193E"/>
    <w:rsid w:val="00A51BFF"/>
    <w:rsid w:val="00A51D95"/>
    <w:rsid w:val="00A520E1"/>
    <w:rsid w:val="00A5226F"/>
    <w:rsid w:val="00A52912"/>
    <w:rsid w:val="00A52C37"/>
    <w:rsid w:val="00A52DD9"/>
    <w:rsid w:val="00A52E69"/>
    <w:rsid w:val="00A54576"/>
    <w:rsid w:val="00A549A0"/>
    <w:rsid w:val="00A54BEC"/>
    <w:rsid w:val="00A5543D"/>
    <w:rsid w:val="00A55BD2"/>
    <w:rsid w:val="00A55C0E"/>
    <w:rsid w:val="00A55E60"/>
    <w:rsid w:val="00A5606A"/>
    <w:rsid w:val="00A56302"/>
    <w:rsid w:val="00A563D2"/>
    <w:rsid w:val="00A566F7"/>
    <w:rsid w:val="00A56A71"/>
    <w:rsid w:val="00A56DCF"/>
    <w:rsid w:val="00A57C83"/>
    <w:rsid w:val="00A57E66"/>
    <w:rsid w:val="00A57F99"/>
    <w:rsid w:val="00A60AE9"/>
    <w:rsid w:val="00A60B63"/>
    <w:rsid w:val="00A60DEC"/>
    <w:rsid w:val="00A60E5C"/>
    <w:rsid w:val="00A60EBF"/>
    <w:rsid w:val="00A61490"/>
    <w:rsid w:val="00A6180B"/>
    <w:rsid w:val="00A61BF2"/>
    <w:rsid w:val="00A61E45"/>
    <w:rsid w:val="00A6267D"/>
    <w:rsid w:val="00A632B9"/>
    <w:rsid w:val="00A63319"/>
    <w:rsid w:val="00A6347F"/>
    <w:rsid w:val="00A63EAA"/>
    <w:rsid w:val="00A6428E"/>
    <w:rsid w:val="00A65767"/>
    <w:rsid w:val="00A65A23"/>
    <w:rsid w:val="00A65BBD"/>
    <w:rsid w:val="00A66AFB"/>
    <w:rsid w:val="00A66C74"/>
    <w:rsid w:val="00A67186"/>
    <w:rsid w:val="00A67219"/>
    <w:rsid w:val="00A67470"/>
    <w:rsid w:val="00A6754A"/>
    <w:rsid w:val="00A67790"/>
    <w:rsid w:val="00A67F1A"/>
    <w:rsid w:val="00A67F8B"/>
    <w:rsid w:val="00A7046B"/>
    <w:rsid w:val="00A704FC"/>
    <w:rsid w:val="00A709CD"/>
    <w:rsid w:val="00A70A64"/>
    <w:rsid w:val="00A71A00"/>
    <w:rsid w:val="00A71C3E"/>
    <w:rsid w:val="00A71E21"/>
    <w:rsid w:val="00A7211E"/>
    <w:rsid w:val="00A722EA"/>
    <w:rsid w:val="00A728D6"/>
    <w:rsid w:val="00A731EB"/>
    <w:rsid w:val="00A73210"/>
    <w:rsid w:val="00A7399B"/>
    <w:rsid w:val="00A73ADE"/>
    <w:rsid w:val="00A73C49"/>
    <w:rsid w:val="00A73CC6"/>
    <w:rsid w:val="00A745F2"/>
    <w:rsid w:val="00A74914"/>
    <w:rsid w:val="00A74AF7"/>
    <w:rsid w:val="00A7504B"/>
    <w:rsid w:val="00A75383"/>
    <w:rsid w:val="00A75726"/>
    <w:rsid w:val="00A76035"/>
    <w:rsid w:val="00A764F1"/>
    <w:rsid w:val="00A767BB"/>
    <w:rsid w:val="00A77227"/>
    <w:rsid w:val="00A77CCD"/>
    <w:rsid w:val="00A811E8"/>
    <w:rsid w:val="00A8127F"/>
    <w:rsid w:val="00A81521"/>
    <w:rsid w:val="00A8176A"/>
    <w:rsid w:val="00A81C4E"/>
    <w:rsid w:val="00A81C69"/>
    <w:rsid w:val="00A81FF7"/>
    <w:rsid w:val="00A82513"/>
    <w:rsid w:val="00A82527"/>
    <w:rsid w:val="00A82567"/>
    <w:rsid w:val="00A828C9"/>
    <w:rsid w:val="00A82CA9"/>
    <w:rsid w:val="00A82F3F"/>
    <w:rsid w:val="00A830D7"/>
    <w:rsid w:val="00A83401"/>
    <w:rsid w:val="00A834BF"/>
    <w:rsid w:val="00A83767"/>
    <w:rsid w:val="00A84005"/>
    <w:rsid w:val="00A846E8"/>
    <w:rsid w:val="00A85AC4"/>
    <w:rsid w:val="00A85B4A"/>
    <w:rsid w:val="00A86389"/>
    <w:rsid w:val="00A8698C"/>
    <w:rsid w:val="00A86E55"/>
    <w:rsid w:val="00A874AE"/>
    <w:rsid w:val="00A87954"/>
    <w:rsid w:val="00A9028A"/>
    <w:rsid w:val="00A903C8"/>
    <w:rsid w:val="00A90EEF"/>
    <w:rsid w:val="00A90FF2"/>
    <w:rsid w:val="00A91634"/>
    <w:rsid w:val="00A91D6D"/>
    <w:rsid w:val="00A93EAF"/>
    <w:rsid w:val="00A94611"/>
    <w:rsid w:val="00A950D5"/>
    <w:rsid w:val="00A952EA"/>
    <w:rsid w:val="00A9574F"/>
    <w:rsid w:val="00A958A5"/>
    <w:rsid w:val="00A95A2D"/>
    <w:rsid w:val="00A95E36"/>
    <w:rsid w:val="00A95ED3"/>
    <w:rsid w:val="00A95EEC"/>
    <w:rsid w:val="00A971F8"/>
    <w:rsid w:val="00A9739A"/>
    <w:rsid w:val="00A97B21"/>
    <w:rsid w:val="00AA0267"/>
    <w:rsid w:val="00AA04D8"/>
    <w:rsid w:val="00AA060F"/>
    <w:rsid w:val="00AA142D"/>
    <w:rsid w:val="00AA145D"/>
    <w:rsid w:val="00AA1A94"/>
    <w:rsid w:val="00AA1CC0"/>
    <w:rsid w:val="00AA2458"/>
    <w:rsid w:val="00AA2714"/>
    <w:rsid w:val="00AA27D9"/>
    <w:rsid w:val="00AA2903"/>
    <w:rsid w:val="00AA2A27"/>
    <w:rsid w:val="00AA2B55"/>
    <w:rsid w:val="00AA2B9A"/>
    <w:rsid w:val="00AA2BAB"/>
    <w:rsid w:val="00AA3353"/>
    <w:rsid w:val="00AA3476"/>
    <w:rsid w:val="00AA397D"/>
    <w:rsid w:val="00AA490F"/>
    <w:rsid w:val="00AA4CA3"/>
    <w:rsid w:val="00AA4D07"/>
    <w:rsid w:val="00AA4DBE"/>
    <w:rsid w:val="00AA4FEB"/>
    <w:rsid w:val="00AA539D"/>
    <w:rsid w:val="00AA5550"/>
    <w:rsid w:val="00AA5603"/>
    <w:rsid w:val="00AA6CCA"/>
    <w:rsid w:val="00AA7466"/>
    <w:rsid w:val="00AB04EF"/>
    <w:rsid w:val="00AB0A67"/>
    <w:rsid w:val="00AB1053"/>
    <w:rsid w:val="00AB11A3"/>
    <w:rsid w:val="00AB12B3"/>
    <w:rsid w:val="00AB19DD"/>
    <w:rsid w:val="00AB1AAE"/>
    <w:rsid w:val="00AB21F9"/>
    <w:rsid w:val="00AB2226"/>
    <w:rsid w:val="00AB22CC"/>
    <w:rsid w:val="00AB2C2E"/>
    <w:rsid w:val="00AB2E2D"/>
    <w:rsid w:val="00AB2EE2"/>
    <w:rsid w:val="00AB3909"/>
    <w:rsid w:val="00AB393C"/>
    <w:rsid w:val="00AB3A7E"/>
    <w:rsid w:val="00AB405D"/>
    <w:rsid w:val="00AB4143"/>
    <w:rsid w:val="00AB488E"/>
    <w:rsid w:val="00AB4A58"/>
    <w:rsid w:val="00AB5012"/>
    <w:rsid w:val="00AB540E"/>
    <w:rsid w:val="00AB5F7C"/>
    <w:rsid w:val="00AB617A"/>
    <w:rsid w:val="00AB6943"/>
    <w:rsid w:val="00AB6F4A"/>
    <w:rsid w:val="00AB75C1"/>
    <w:rsid w:val="00AC0282"/>
    <w:rsid w:val="00AC033F"/>
    <w:rsid w:val="00AC0E93"/>
    <w:rsid w:val="00AC1638"/>
    <w:rsid w:val="00AC1807"/>
    <w:rsid w:val="00AC1D9E"/>
    <w:rsid w:val="00AC2159"/>
    <w:rsid w:val="00AC243C"/>
    <w:rsid w:val="00AC3D5C"/>
    <w:rsid w:val="00AC4137"/>
    <w:rsid w:val="00AC4E01"/>
    <w:rsid w:val="00AC50DA"/>
    <w:rsid w:val="00AC540F"/>
    <w:rsid w:val="00AC5532"/>
    <w:rsid w:val="00AC58B4"/>
    <w:rsid w:val="00AC5BDB"/>
    <w:rsid w:val="00AC5C65"/>
    <w:rsid w:val="00AC6C3A"/>
    <w:rsid w:val="00AC6C65"/>
    <w:rsid w:val="00AC6C74"/>
    <w:rsid w:val="00AC7012"/>
    <w:rsid w:val="00AC741F"/>
    <w:rsid w:val="00AC7471"/>
    <w:rsid w:val="00AC7C4A"/>
    <w:rsid w:val="00AC7E61"/>
    <w:rsid w:val="00AD032F"/>
    <w:rsid w:val="00AD1B8F"/>
    <w:rsid w:val="00AD1D03"/>
    <w:rsid w:val="00AD247B"/>
    <w:rsid w:val="00AD2723"/>
    <w:rsid w:val="00AD2DF4"/>
    <w:rsid w:val="00AD3125"/>
    <w:rsid w:val="00AD4438"/>
    <w:rsid w:val="00AD4BB3"/>
    <w:rsid w:val="00AD4F75"/>
    <w:rsid w:val="00AD5219"/>
    <w:rsid w:val="00AD526F"/>
    <w:rsid w:val="00AD555B"/>
    <w:rsid w:val="00AD5BC5"/>
    <w:rsid w:val="00AD693F"/>
    <w:rsid w:val="00AD6E05"/>
    <w:rsid w:val="00AD7011"/>
    <w:rsid w:val="00AD7439"/>
    <w:rsid w:val="00AD7F6B"/>
    <w:rsid w:val="00AE01CF"/>
    <w:rsid w:val="00AE04DB"/>
    <w:rsid w:val="00AE0729"/>
    <w:rsid w:val="00AE0900"/>
    <w:rsid w:val="00AE0C51"/>
    <w:rsid w:val="00AE0D65"/>
    <w:rsid w:val="00AE0EDD"/>
    <w:rsid w:val="00AE104B"/>
    <w:rsid w:val="00AE14D5"/>
    <w:rsid w:val="00AE16A0"/>
    <w:rsid w:val="00AE18D3"/>
    <w:rsid w:val="00AE193F"/>
    <w:rsid w:val="00AE1BFE"/>
    <w:rsid w:val="00AE2697"/>
    <w:rsid w:val="00AE2702"/>
    <w:rsid w:val="00AE27B2"/>
    <w:rsid w:val="00AE2A4B"/>
    <w:rsid w:val="00AE2DBB"/>
    <w:rsid w:val="00AE3EE8"/>
    <w:rsid w:val="00AE4CFF"/>
    <w:rsid w:val="00AE5028"/>
    <w:rsid w:val="00AE5086"/>
    <w:rsid w:val="00AE5347"/>
    <w:rsid w:val="00AE5463"/>
    <w:rsid w:val="00AE5A9E"/>
    <w:rsid w:val="00AE5CBE"/>
    <w:rsid w:val="00AE60C6"/>
    <w:rsid w:val="00AE6A37"/>
    <w:rsid w:val="00AE6F9E"/>
    <w:rsid w:val="00AE7206"/>
    <w:rsid w:val="00AE758D"/>
    <w:rsid w:val="00AE796B"/>
    <w:rsid w:val="00AE7DB5"/>
    <w:rsid w:val="00AF0336"/>
    <w:rsid w:val="00AF095B"/>
    <w:rsid w:val="00AF0D59"/>
    <w:rsid w:val="00AF26A2"/>
    <w:rsid w:val="00AF2A89"/>
    <w:rsid w:val="00AF37CB"/>
    <w:rsid w:val="00AF3C96"/>
    <w:rsid w:val="00AF453B"/>
    <w:rsid w:val="00AF4B7E"/>
    <w:rsid w:val="00AF4EB8"/>
    <w:rsid w:val="00AF56DB"/>
    <w:rsid w:val="00AF5718"/>
    <w:rsid w:val="00AF5AD0"/>
    <w:rsid w:val="00AF5D37"/>
    <w:rsid w:val="00AF6409"/>
    <w:rsid w:val="00AF642A"/>
    <w:rsid w:val="00AF66EB"/>
    <w:rsid w:val="00AF6CB1"/>
    <w:rsid w:val="00AF70C3"/>
    <w:rsid w:val="00AF7309"/>
    <w:rsid w:val="00AF7A7E"/>
    <w:rsid w:val="00B00983"/>
    <w:rsid w:val="00B00A8C"/>
    <w:rsid w:val="00B00CD4"/>
    <w:rsid w:val="00B01117"/>
    <w:rsid w:val="00B01816"/>
    <w:rsid w:val="00B01C49"/>
    <w:rsid w:val="00B01E67"/>
    <w:rsid w:val="00B02ED7"/>
    <w:rsid w:val="00B036CF"/>
    <w:rsid w:val="00B0377A"/>
    <w:rsid w:val="00B03EA0"/>
    <w:rsid w:val="00B04269"/>
    <w:rsid w:val="00B044CF"/>
    <w:rsid w:val="00B047F6"/>
    <w:rsid w:val="00B048D4"/>
    <w:rsid w:val="00B04CD5"/>
    <w:rsid w:val="00B04EC5"/>
    <w:rsid w:val="00B05290"/>
    <w:rsid w:val="00B053B2"/>
    <w:rsid w:val="00B0637D"/>
    <w:rsid w:val="00B06A1C"/>
    <w:rsid w:val="00B06B40"/>
    <w:rsid w:val="00B07386"/>
    <w:rsid w:val="00B07497"/>
    <w:rsid w:val="00B0757A"/>
    <w:rsid w:val="00B075C2"/>
    <w:rsid w:val="00B07D11"/>
    <w:rsid w:val="00B07D3B"/>
    <w:rsid w:val="00B10832"/>
    <w:rsid w:val="00B128D7"/>
    <w:rsid w:val="00B12D6A"/>
    <w:rsid w:val="00B14745"/>
    <w:rsid w:val="00B14BBB"/>
    <w:rsid w:val="00B14BF3"/>
    <w:rsid w:val="00B16A2A"/>
    <w:rsid w:val="00B16D05"/>
    <w:rsid w:val="00B1702F"/>
    <w:rsid w:val="00B173E5"/>
    <w:rsid w:val="00B1763D"/>
    <w:rsid w:val="00B2023A"/>
    <w:rsid w:val="00B2068B"/>
    <w:rsid w:val="00B20AC8"/>
    <w:rsid w:val="00B20C4A"/>
    <w:rsid w:val="00B2152F"/>
    <w:rsid w:val="00B21B1F"/>
    <w:rsid w:val="00B21ECA"/>
    <w:rsid w:val="00B21F41"/>
    <w:rsid w:val="00B2266D"/>
    <w:rsid w:val="00B2267D"/>
    <w:rsid w:val="00B22E28"/>
    <w:rsid w:val="00B22E78"/>
    <w:rsid w:val="00B23059"/>
    <w:rsid w:val="00B23516"/>
    <w:rsid w:val="00B236F2"/>
    <w:rsid w:val="00B23BFE"/>
    <w:rsid w:val="00B253D9"/>
    <w:rsid w:val="00B254FC"/>
    <w:rsid w:val="00B25558"/>
    <w:rsid w:val="00B25863"/>
    <w:rsid w:val="00B2595B"/>
    <w:rsid w:val="00B25B31"/>
    <w:rsid w:val="00B25D53"/>
    <w:rsid w:val="00B25F49"/>
    <w:rsid w:val="00B262F0"/>
    <w:rsid w:val="00B274AB"/>
    <w:rsid w:val="00B274E7"/>
    <w:rsid w:val="00B276BA"/>
    <w:rsid w:val="00B27802"/>
    <w:rsid w:val="00B27991"/>
    <w:rsid w:val="00B27D77"/>
    <w:rsid w:val="00B27E60"/>
    <w:rsid w:val="00B308D7"/>
    <w:rsid w:val="00B30B69"/>
    <w:rsid w:val="00B3136E"/>
    <w:rsid w:val="00B313A4"/>
    <w:rsid w:val="00B31B91"/>
    <w:rsid w:val="00B32368"/>
    <w:rsid w:val="00B33084"/>
    <w:rsid w:val="00B3310F"/>
    <w:rsid w:val="00B33144"/>
    <w:rsid w:val="00B33396"/>
    <w:rsid w:val="00B3367B"/>
    <w:rsid w:val="00B33728"/>
    <w:rsid w:val="00B338BB"/>
    <w:rsid w:val="00B33D01"/>
    <w:rsid w:val="00B33E0A"/>
    <w:rsid w:val="00B340A1"/>
    <w:rsid w:val="00B3455E"/>
    <w:rsid w:val="00B352AE"/>
    <w:rsid w:val="00B352E2"/>
    <w:rsid w:val="00B35B97"/>
    <w:rsid w:val="00B35BA1"/>
    <w:rsid w:val="00B35BE7"/>
    <w:rsid w:val="00B35C4C"/>
    <w:rsid w:val="00B360DF"/>
    <w:rsid w:val="00B3690B"/>
    <w:rsid w:val="00B36AB7"/>
    <w:rsid w:val="00B3787B"/>
    <w:rsid w:val="00B379BF"/>
    <w:rsid w:val="00B379E7"/>
    <w:rsid w:val="00B37CAA"/>
    <w:rsid w:val="00B37E7C"/>
    <w:rsid w:val="00B409AF"/>
    <w:rsid w:val="00B413BD"/>
    <w:rsid w:val="00B42D1D"/>
    <w:rsid w:val="00B42DE0"/>
    <w:rsid w:val="00B432A5"/>
    <w:rsid w:val="00B434BB"/>
    <w:rsid w:val="00B436F3"/>
    <w:rsid w:val="00B43B0C"/>
    <w:rsid w:val="00B446A1"/>
    <w:rsid w:val="00B45262"/>
    <w:rsid w:val="00B45323"/>
    <w:rsid w:val="00B45791"/>
    <w:rsid w:val="00B46047"/>
    <w:rsid w:val="00B467AD"/>
    <w:rsid w:val="00B47280"/>
    <w:rsid w:val="00B47599"/>
    <w:rsid w:val="00B47880"/>
    <w:rsid w:val="00B47F07"/>
    <w:rsid w:val="00B5061D"/>
    <w:rsid w:val="00B509FF"/>
    <w:rsid w:val="00B5137E"/>
    <w:rsid w:val="00B5194E"/>
    <w:rsid w:val="00B5226E"/>
    <w:rsid w:val="00B522BF"/>
    <w:rsid w:val="00B524AC"/>
    <w:rsid w:val="00B5308B"/>
    <w:rsid w:val="00B53267"/>
    <w:rsid w:val="00B535D6"/>
    <w:rsid w:val="00B53DBF"/>
    <w:rsid w:val="00B5471A"/>
    <w:rsid w:val="00B54954"/>
    <w:rsid w:val="00B54C19"/>
    <w:rsid w:val="00B55AA9"/>
    <w:rsid w:val="00B56138"/>
    <w:rsid w:val="00B57C8E"/>
    <w:rsid w:val="00B57E44"/>
    <w:rsid w:val="00B57FD5"/>
    <w:rsid w:val="00B6022D"/>
    <w:rsid w:val="00B60BA3"/>
    <w:rsid w:val="00B60EB4"/>
    <w:rsid w:val="00B61685"/>
    <w:rsid w:val="00B61C7E"/>
    <w:rsid w:val="00B61F6F"/>
    <w:rsid w:val="00B621E2"/>
    <w:rsid w:val="00B62C25"/>
    <w:rsid w:val="00B62DA9"/>
    <w:rsid w:val="00B6323F"/>
    <w:rsid w:val="00B63934"/>
    <w:rsid w:val="00B642EB"/>
    <w:rsid w:val="00B64BEC"/>
    <w:rsid w:val="00B64F9D"/>
    <w:rsid w:val="00B65103"/>
    <w:rsid w:val="00B6532D"/>
    <w:rsid w:val="00B65AC5"/>
    <w:rsid w:val="00B65B75"/>
    <w:rsid w:val="00B65D55"/>
    <w:rsid w:val="00B65DDE"/>
    <w:rsid w:val="00B66188"/>
    <w:rsid w:val="00B66B82"/>
    <w:rsid w:val="00B66E2C"/>
    <w:rsid w:val="00B66EC0"/>
    <w:rsid w:val="00B67239"/>
    <w:rsid w:val="00B67D52"/>
    <w:rsid w:val="00B70000"/>
    <w:rsid w:val="00B70CA7"/>
    <w:rsid w:val="00B715E4"/>
    <w:rsid w:val="00B71624"/>
    <w:rsid w:val="00B72124"/>
    <w:rsid w:val="00B72140"/>
    <w:rsid w:val="00B73294"/>
    <w:rsid w:val="00B73752"/>
    <w:rsid w:val="00B73757"/>
    <w:rsid w:val="00B73844"/>
    <w:rsid w:val="00B73D51"/>
    <w:rsid w:val="00B73FC3"/>
    <w:rsid w:val="00B740D9"/>
    <w:rsid w:val="00B7441F"/>
    <w:rsid w:val="00B7443C"/>
    <w:rsid w:val="00B745E0"/>
    <w:rsid w:val="00B755FD"/>
    <w:rsid w:val="00B7658D"/>
    <w:rsid w:val="00B7670F"/>
    <w:rsid w:val="00B76B53"/>
    <w:rsid w:val="00B76C37"/>
    <w:rsid w:val="00B76F26"/>
    <w:rsid w:val="00B778AA"/>
    <w:rsid w:val="00B80531"/>
    <w:rsid w:val="00B806A3"/>
    <w:rsid w:val="00B80C77"/>
    <w:rsid w:val="00B80FF5"/>
    <w:rsid w:val="00B81794"/>
    <w:rsid w:val="00B82CB2"/>
    <w:rsid w:val="00B82F31"/>
    <w:rsid w:val="00B84464"/>
    <w:rsid w:val="00B852B5"/>
    <w:rsid w:val="00B86269"/>
    <w:rsid w:val="00B871E5"/>
    <w:rsid w:val="00B872BE"/>
    <w:rsid w:val="00B90500"/>
    <w:rsid w:val="00B9055B"/>
    <w:rsid w:val="00B90B7A"/>
    <w:rsid w:val="00B91735"/>
    <w:rsid w:val="00B920B4"/>
    <w:rsid w:val="00B92633"/>
    <w:rsid w:val="00B92940"/>
    <w:rsid w:val="00B92B00"/>
    <w:rsid w:val="00B92BD1"/>
    <w:rsid w:val="00B92DD7"/>
    <w:rsid w:val="00B934CD"/>
    <w:rsid w:val="00B935A4"/>
    <w:rsid w:val="00B9365B"/>
    <w:rsid w:val="00B93D6F"/>
    <w:rsid w:val="00B93E60"/>
    <w:rsid w:val="00B94097"/>
    <w:rsid w:val="00B94DD0"/>
    <w:rsid w:val="00B95415"/>
    <w:rsid w:val="00B9579A"/>
    <w:rsid w:val="00B961E5"/>
    <w:rsid w:val="00B962B8"/>
    <w:rsid w:val="00B96992"/>
    <w:rsid w:val="00B97278"/>
    <w:rsid w:val="00B97CE6"/>
    <w:rsid w:val="00BA03AC"/>
    <w:rsid w:val="00BA0A13"/>
    <w:rsid w:val="00BA0B91"/>
    <w:rsid w:val="00BA127E"/>
    <w:rsid w:val="00BA18D2"/>
    <w:rsid w:val="00BA1EE3"/>
    <w:rsid w:val="00BA216E"/>
    <w:rsid w:val="00BA25C0"/>
    <w:rsid w:val="00BA2C5D"/>
    <w:rsid w:val="00BA2DFD"/>
    <w:rsid w:val="00BA3436"/>
    <w:rsid w:val="00BA34C9"/>
    <w:rsid w:val="00BA381F"/>
    <w:rsid w:val="00BA3CFE"/>
    <w:rsid w:val="00BA3F15"/>
    <w:rsid w:val="00BA439C"/>
    <w:rsid w:val="00BA5578"/>
    <w:rsid w:val="00BA57B1"/>
    <w:rsid w:val="00BA5BC0"/>
    <w:rsid w:val="00BA5D55"/>
    <w:rsid w:val="00BA6295"/>
    <w:rsid w:val="00BA62DC"/>
    <w:rsid w:val="00BA6827"/>
    <w:rsid w:val="00BA687D"/>
    <w:rsid w:val="00BA6EFD"/>
    <w:rsid w:val="00BA6FC0"/>
    <w:rsid w:val="00BB03B5"/>
    <w:rsid w:val="00BB073C"/>
    <w:rsid w:val="00BB09C2"/>
    <w:rsid w:val="00BB0E3E"/>
    <w:rsid w:val="00BB1770"/>
    <w:rsid w:val="00BB1E35"/>
    <w:rsid w:val="00BB27D6"/>
    <w:rsid w:val="00BB28E2"/>
    <w:rsid w:val="00BB3CF1"/>
    <w:rsid w:val="00BB41F4"/>
    <w:rsid w:val="00BB46FD"/>
    <w:rsid w:val="00BB4870"/>
    <w:rsid w:val="00BB4A68"/>
    <w:rsid w:val="00BB4CF5"/>
    <w:rsid w:val="00BB4D50"/>
    <w:rsid w:val="00BB5187"/>
    <w:rsid w:val="00BB5539"/>
    <w:rsid w:val="00BB5E43"/>
    <w:rsid w:val="00BB6244"/>
    <w:rsid w:val="00BB6548"/>
    <w:rsid w:val="00BB697E"/>
    <w:rsid w:val="00BB6BE8"/>
    <w:rsid w:val="00BB6E3B"/>
    <w:rsid w:val="00BB7F63"/>
    <w:rsid w:val="00BC0C82"/>
    <w:rsid w:val="00BC0C83"/>
    <w:rsid w:val="00BC0EB0"/>
    <w:rsid w:val="00BC1209"/>
    <w:rsid w:val="00BC13CF"/>
    <w:rsid w:val="00BC184F"/>
    <w:rsid w:val="00BC2E2D"/>
    <w:rsid w:val="00BC3166"/>
    <w:rsid w:val="00BC38AD"/>
    <w:rsid w:val="00BC3FC9"/>
    <w:rsid w:val="00BC4194"/>
    <w:rsid w:val="00BC4326"/>
    <w:rsid w:val="00BC514D"/>
    <w:rsid w:val="00BC54C4"/>
    <w:rsid w:val="00BC5646"/>
    <w:rsid w:val="00BC56BA"/>
    <w:rsid w:val="00BC5B9A"/>
    <w:rsid w:val="00BC5BA0"/>
    <w:rsid w:val="00BC68AC"/>
    <w:rsid w:val="00BC76A1"/>
    <w:rsid w:val="00BC7C48"/>
    <w:rsid w:val="00BC7EA8"/>
    <w:rsid w:val="00BD00A4"/>
    <w:rsid w:val="00BD08BD"/>
    <w:rsid w:val="00BD0AED"/>
    <w:rsid w:val="00BD0C23"/>
    <w:rsid w:val="00BD10E4"/>
    <w:rsid w:val="00BD113A"/>
    <w:rsid w:val="00BD154F"/>
    <w:rsid w:val="00BD206E"/>
    <w:rsid w:val="00BD2330"/>
    <w:rsid w:val="00BD2D5C"/>
    <w:rsid w:val="00BD2D61"/>
    <w:rsid w:val="00BD33E3"/>
    <w:rsid w:val="00BD364D"/>
    <w:rsid w:val="00BD3824"/>
    <w:rsid w:val="00BD4554"/>
    <w:rsid w:val="00BD4727"/>
    <w:rsid w:val="00BD4B33"/>
    <w:rsid w:val="00BD5377"/>
    <w:rsid w:val="00BD54ED"/>
    <w:rsid w:val="00BD5737"/>
    <w:rsid w:val="00BD5ADD"/>
    <w:rsid w:val="00BD5AF5"/>
    <w:rsid w:val="00BD5C2D"/>
    <w:rsid w:val="00BD5FDC"/>
    <w:rsid w:val="00BD6A30"/>
    <w:rsid w:val="00BD6A8E"/>
    <w:rsid w:val="00BD7F9F"/>
    <w:rsid w:val="00BE089E"/>
    <w:rsid w:val="00BE15F1"/>
    <w:rsid w:val="00BE175F"/>
    <w:rsid w:val="00BE1F78"/>
    <w:rsid w:val="00BE2082"/>
    <w:rsid w:val="00BE22CC"/>
    <w:rsid w:val="00BE22E0"/>
    <w:rsid w:val="00BE2999"/>
    <w:rsid w:val="00BE3323"/>
    <w:rsid w:val="00BE3383"/>
    <w:rsid w:val="00BE3DFC"/>
    <w:rsid w:val="00BE3F08"/>
    <w:rsid w:val="00BE402B"/>
    <w:rsid w:val="00BE454D"/>
    <w:rsid w:val="00BE469E"/>
    <w:rsid w:val="00BE47E8"/>
    <w:rsid w:val="00BE4958"/>
    <w:rsid w:val="00BE4B1B"/>
    <w:rsid w:val="00BE4DB0"/>
    <w:rsid w:val="00BE4DD1"/>
    <w:rsid w:val="00BE5AEA"/>
    <w:rsid w:val="00BE6DF7"/>
    <w:rsid w:val="00BE6FE4"/>
    <w:rsid w:val="00BE7036"/>
    <w:rsid w:val="00BE7196"/>
    <w:rsid w:val="00BE7BB5"/>
    <w:rsid w:val="00BE7D7B"/>
    <w:rsid w:val="00BF0120"/>
    <w:rsid w:val="00BF0A47"/>
    <w:rsid w:val="00BF0F97"/>
    <w:rsid w:val="00BF117A"/>
    <w:rsid w:val="00BF1B1F"/>
    <w:rsid w:val="00BF23EE"/>
    <w:rsid w:val="00BF3A02"/>
    <w:rsid w:val="00BF3D0D"/>
    <w:rsid w:val="00BF40A8"/>
    <w:rsid w:val="00BF49E1"/>
    <w:rsid w:val="00BF5DEF"/>
    <w:rsid w:val="00BF6668"/>
    <w:rsid w:val="00BF69EA"/>
    <w:rsid w:val="00BF6BEB"/>
    <w:rsid w:val="00BF6D33"/>
    <w:rsid w:val="00BF747F"/>
    <w:rsid w:val="00C00F79"/>
    <w:rsid w:val="00C018D6"/>
    <w:rsid w:val="00C01B14"/>
    <w:rsid w:val="00C021AE"/>
    <w:rsid w:val="00C02C8D"/>
    <w:rsid w:val="00C036B6"/>
    <w:rsid w:val="00C046A0"/>
    <w:rsid w:val="00C04709"/>
    <w:rsid w:val="00C0472A"/>
    <w:rsid w:val="00C04A67"/>
    <w:rsid w:val="00C04E46"/>
    <w:rsid w:val="00C04E92"/>
    <w:rsid w:val="00C0503B"/>
    <w:rsid w:val="00C0553B"/>
    <w:rsid w:val="00C055D7"/>
    <w:rsid w:val="00C05787"/>
    <w:rsid w:val="00C05884"/>
    <w:rsid w:val="00C05F13"/>
    <w:rsid w:val="00C06071"/>
    <w:rsid w:val="00C07205"/>
    <w:rsid w:val="00C07C9A"/>
    <w:rsid w:val="00C07FC4"/>
    <w:rsid w:val="00C10D23"/>
    <w:rsid w:val="00C10DAC"/>
    <w:rsid w:val="00C11D7B"/>
    <w:rsid w:val="00C1248E"/>
    <w:rsid w:val="00C12508"/>
    <w:rsid w:val="00C12625"/>
    <w:rsid w:val="00C12C41"/>
    <w:rsid w:val="00C13FCC"/>
    <w:rsid w:val="00C141EB"/>
    <w:rsid w:val="00C14BAC"/>
    <w:rsid w:val="00C15058"/>
    <w:rsid w:val="00C15413"/>
    <w:rsid w:val="00C15531"/>
    <w:rsid w:val="00C157BA"/>
    <w:rsid w:val="00C15D84"/>
    <w:rsid w:val="00C16023"/>
    <w:rsid w:val="00C175A7"/>
    <w:rsid w:val="00C175EC"/>
    <w:rsid w:val="00C17F0C"/>
    <w:rsid w:val="00C205E5"/>
    <w:rsid w:val="00C207D5"/>
    <w:rsid w:val="00C20D53"/>
    <w:rsid w:val="00C21129"/>
    <w:rsid w:val="00C21180"/>
    <w:rsid w:val="00C2170E"/>
    <w:rsid w:val="00C2185A"/>
    <w:rsid w:val="00C221C5"/>
    <w:rsid w:val="00C22524"/>
    <w:rsid w:val="00C225EE"/>
    <w:rsid w:val="00C22680"/>
    <w:rsid w:val="00C226F3"/>
    <w:rsid w:val="00C234B8"/>
    <w:rsid w:val="00C234BE"/>
    <w:rsid w:val="00C23545"/>
    <w:rsid w:val="00C23797"/>
    <w:rsid w:val="00C23ADA"/>
    <w:rsid w:val="00C23B76"/>
    <w:rsid w:val="00C23E40"/>
    <w:rsid w:val="00C24DDB"/>
    <w:rsid w:val="00C260C6"/>
    <w:rsid w:val="00C266D2"/>
    <w:rsid w:val="00C26CA1"/>
    <w:rsid w:val="00C271CD"/>
    <w:rsid w:val="00C27465"/>
    <w:rsid w:val="00C27668"/>
    <w:rsid w:val="00C278D5"/>
    <w:rsid w:val="00C27F21"/>
    <w:rsid w:val="00C30F97"/>
    <w:rsid w:val="00C31031"/>
    <w:rsid w:val="00C3226D"/>
    <w:rsid w:val="00C32323"/>
    <w:rsid w:val="00C325DC"/>
    <w:rsid w:val="00C327DD"/>
    <w:rsid w:val="00C32E5D"/>
    <w:rsid w:val="00C332D0"/>
    <w:rsid w:val="00C3370A"/>
    <w:rsid w:val="00C33FDC"/>
    <w:rsid w:val="00C3463A"/>
    <w:rsid w:val="00C346C4"/>
    <w:rsid w:val="00C34E3D"/>
    <w:rsid w:val="00C358AC"/>
    <w:rsid w:val="00C35CD2"/>
    <w:rsid w:val="00C36317"/>
    <w:rsid w:val="00C37693"/>
    <w:rsid w:val="00C3796D"/>
    <w:rsid w:val="00C37EF5"/>
    <w:rsid w:val="00C40AC8"/>
    <w:rsid w:val="00C41D55"/>
    <w:rsid w:val="00C42E75"/>
    <w:rsid w:val="00C42FFC"/>
    <w:rsid w:val="00C4302C"/>
    <w:rsid w:val="00C431E3"/>
    <w:rsid w:val="00C432F5"/>
    <w:rsid w:val="00C43598"/>
    <w:rsid w:val="00C43FB7"/>
    <w:rsid w:val="00C44865"/>
    <w:rsid w:val="00C462E9"/>
    <w:rsid w:val="00C4646C"/>
    <w:rsid w:val="00C467B4"/>
    <w:rsid w:val="00C47337"/>
    <w:rsid w:val="00C47419"/>
    <w:rsid w:val="00C47C26"/>
    <w:rsid w:val="00C5115E"/>
    <w:rsid w:val="00C517EC"/>
    <w:rsid w:val="00C52110"/>
    <w:rsid w:val="00C523E2"/>
    <w:rsid w:val="00C52CCA"/>
    <w:rsid w:val="00C541D2"/>
    <w:rsid w:val="00C54646"/>
    <w:rsid w:val="00C5608D"/>
    <w:rsid w:val="00C56370"/>
    <w:rsid w:val="00C56960"/>
    <w:rsid w:val="00C571F6"/>
    <w:rsid w:val="00C57305"/>
    <w:rsid w:val="00C5751B"/>
    <w:rsid w:val="00C57B8C"/>
    <w:rsid w:val="00C57D67"/>
    <w:rsid w:val="00C57EBB"/>
    <w:rsid w:val="00C57FC3"/>
    <w:rsid w:val="00C6124C"/>
    <w:rsid w:val="00C614B8"/>
    <w:rsid w:val="00C615C8"/>
    <w:rsid w:val="00C619FF"/>
    <w:rsid w:val="00C61EE7"/>
    <w:rsid w:val="00C621BA"/>
    <w:rsid w:val="00C63FEE"/>
    <w:rsid w:val="00C6441F"/>
    <w:rsid w:val="00C64668"/>
    <w:rsid w:val="00C6466B"/>
    <w:rsid w:val="00C64915"/>
    <w:rsid w:val="00C64D52"/>
    <w:rsid w:val="00C65088"/>
    <w:rsid w:val="00C65181"/>
    <w:rsid w:val="00C65556"/>
    <w:rsid w:val="00C656FA"/>
    <w:rsid w:val="00C660AF"/>
    <w:rsid w:val="00C662C9"/>
    <w:rsid w:val="00C67146"/>
    <w:rsid w:val="00C676BF"/>
    <w:rsid w:val="00C67A10"/>
    <w:rsid w:val="00C67B98"/>
    <w:rsid w:val="00C70762"/>
    <w:rsid w:val="00C70B60"/>
    <w:rsid w:val="00C70D26"/>
    <w:rsid w:val="00C71EE3"/>
    <w:rsid w:val="00C71F6E"/>
    <w:rsid w:val="00C71FB8"/>
    <w:rsid w:val="00C721B0"/>
    <w:rsid w:val="00C7234B"/>
    <w:rsid w:val="00C729F2"/>
    <w:rsid w:val="00C72B33"/>
    <w:rsid w:val="00C732DA"/>
    <w:rsid w:val="00C73543"/>
    <w:rsid w:val="00C7377E"/>
    <w:rsid w:val="00C73E77"/>
    <w:rsid w:val="00C742AD"/>
    <w:rsid w:val="00C74772"/>
    <w:rsid w:val="00C747CA"/>
    <w:rsid w:val="00C74B29"/>
    <w:rsid w:val="00C757C6"/>
    <w:rsid w:val="00C75A09"/>
    <w:rsid w:val="00C75B10"/>
    <w:rsid w:val="00C76472"/>
    <w:rsid w:val="00C766A5"/>
    <w:rsid w:val="00C76A00"/>
    <w:rsid w:val="00C76F26"/>
    <w:rsid w:val="00C7772C"/>
    <w:rsid w:val="00C80BCE"/>
    <w:rsid w:val="00C80DDA"/>
    <w:rsid w:val="00C81037"/>
    <w:rsid w:val="00C812AC"/>
    <w:rsid w:val="00C816F8"/>
    <w:rsid w:val="00C81723"/>
    <w:rsid w:val="00C81C7C"/>
    <w:rsid w:val="00C82BCD"/>
    <w:rsid w:val="00C82D0D"/>
    <w:rsid w:val="00C82F42"/>
    <w:rsid w:val="00C83527"/>
    <w:rsid w:val="00C83FBF"/>
    <w:rsid w:val="00C843D8"/>
    <w:rsid w:val="00C84A92"/>
    <w:rsid w:val="00C84D4A"/>
    <w:rsid w:val="00C856DF"/>
    <w:rsid w:val="00C85A65"/>
    <w:rsid w:val="00C85ED1"/>
    <w:rsid w:val="00C865CA"/>
    <w:rsid w:val="00C866DC"/>
    <w:rsid w:val="00C86BE5"/>
    <w:rsid w:val="00C86F09"/>
    <w:rsid w:val="00C86F1E"/>
    <w:rsid w:val="00C8740A"/>
    <w:rsid w:val="00C87527"/>
    <w:rsid w:val="00C8782D"/>
    <w:rsid w:val="00C908F3"/>
    <w:rsid w:val="00C90A9A"/>
    <w:rsid w:val="00C90BBD"/>
    <w:rsid w:val="00C90F7E"/>
    <w:rsid w:val="00C917DF"/>
    <w:rsid w:val="00C91C98"/>
    <w:rsid w:val="00C9278A"/>
    <w:rsid w:val="00C936DC"/>
    <w:rsid w:val="00C93E4C"/>
    <w:rsid w:val="00C93EBE"/>
    <w:rsid w:val="00C94A80"/>
    <w:rsid w:val="00C94E77"/>
    <w:rsid w:val="00C94F59"/>
    <w:rsid w:val="00C95B50"/>
    <w:rsid w:val="00C95BCC"/>
    <w:rsid w:val="00C960D3"/>
    <w:rsid w:val="00C96481"/>
    <w:rsid w:val="00C9659E"/>
    <w:rsid w:val="00C9695D"/>
    <w:rsid w:val="00C970BB"/>
    <w:rsid w:val="00C97AD5"/>
    <w:rsid w:val="00CA007A"/>
    <w:rsid w:val="00CA09C2"/>
    <w:rsid w:val="00CA09E7"/>
    <w:rsid w:val="00CA10CF"/>
    <w:rsid w:val="00CA193C"/>
    <w:rsid w:val="00CA22CC"/>
    <w:rsid w:val="00CA259B"/>
    <w:rsid w:val="00CA275E"/>
    <w:rsid w:val="00CA2874"/>
    <w:rsid w:val="00CA3369"/>
    <w:rsid w:val="00CA3F59"/>
    <w:rsid w:val="00CA406D"/>
    <w:rsid w:val="00CA4672"/>
    <w:rsid w:val="00CA4908"/>
    <w:rsid w:val="00CA4B8F"/>
    <w:rsid w:val="00CA505E"/>
    <w:rsid w:val="00CA511F"/>
    <w:rsid w:val="00CA519A"/>
    <w:rsid w:val="00CA5289"/>
    <w:rsid w:val="00CA530B"/>
    <w:rsid w:val="00CA5709"/>
    <w:rsid w:val="00CA5AFC"/>
    <w:rsid w:val="00CA5D9D"/>
    <w:rsid w:val="00CA62B2"/>
    <w:rsid w:val="00CA656A"/>
    <w:rsid w:val="00CA6A11"/>
    <w:rsid w:val="00CA7AC9"/>
    <w:rsid w:val="00CB01A5"/>
    <w:rsid w:val="00CB0772"/>
    <w:rsid w:val="00CB0A68"/>
    <w:rsid w:val="00CB0F18"/>
    <w:rsid w:val="00CB0F6F"/>
    <w:rsid w:val="00CB14E6"/>
    <w:rsid w:val="00CB1732"/>
    <w:rsid w:val="00CB1E40"/>
    <w:rsid w:val="00CB2AC8"/>
    <w:rsid w:val="00CB30DD"/>
    <w:rsid w:val="00CB32F7"/>
    <w:rsid w:val="00CB3336"/>
    <w:rsid w:val="00CB3578"/>
    <w:rsid w:val="00CB3579"/>
    <w:rsid w:val="00CB44D3"/>
    <w:rsid w:val="00CB4775"/>
    <w:rsid w:val="00CB4D9D"/>
    <w:rsid w:val="00CB60D6"/>
    <w:rsid w:val="00CB68E3"/>
    <w:rsid w:val="00CB6A42"/>
    <w:rsid w:val="00CB6C20"/>
    <w:rsid w:val="00CB78BB"/>
    <w:rsid w:val="00CB7B99"/>
    <w:rsid w:val="00CC026C"/>
    <w:rsid w:val="00CC08F5"/>
    <w:rsid w:val="00CC0991"/>
    <w:rsid w:val="00CC0FDD"/>
    <w:rsid w:val="00CC1167"/>
    <w:rsid w:val="00CC117D"/>
    <w:rsid w:val="00CC1217"/>
    <w:rsid w:val="00CC1879"/>
    <w:rsid w:val="00CC1F4D"/>
    <w:rsid w:val="00CC21EF"/>
    <w:rsid w:val="00CC2831"/>
    <w:rsid w:val="00CC28CA"/>
    <w:rsid w:val="00CC2E18"/>
    <w:rsid w:val="00CC32E1"/>
    <w:rsid w:val="00CC33AE"/>
    <w:rsid w:val="00CC3517"/>
    <w:rsid w:val="00CC3EFD"/>
    <w:rsid w:val="00CC417E"/>
    <w:rsid w:val="00CC430F"/>
    <w:rsid w:val="00CC498C"/>
    <w:rsid w:val="00CC4A0D"/>
    <w:rsid w:val="00CC4CC5"/>
    <w:rsid w:val="00CC5000"/>
    <w:rsid w:val="00CC58BC"/>
    <w:rsid w:val="00CC6037"/>
    <w:rsid w:val="00CC63D5"/>
    <w:rsid w:val="00CC6A47"/>
    <w:rsid w:val="00CC72C8"/>
    <w:rsid w:val="00CD002C"/>
    <w:rsid w:val="00CD0146"/>
    <w:rsid w:val="00CD0774"/>
    <w:rsid w:val="00CD0B68"/>
    <w:rsid w:val="00CD0C1B"/>
    <w:rsid w:val="00CD0EF0"/>
    <w:rsid w:val="00CD1158"/>
    <w:rsid w:val="00CD1241"/>
    <w:rsid w:val="00CD161A"/>
    <w:rsid w:val="00CD1BE1"/>
    <w:rsid w:val="00CD2764"/>
    <w:rsid w:val="00CD2AF4"/>
    <w:rsid w:val="00CD3146"/>
    <w:rsid w:val="00CD31FA"/>
    <w:rsid w:val="00CD3343"/>
    <w:rsid w:val="00CD353F"/>
    <w:rsid w:val="00CD3D03"/>
    <w:rsid w:val="00CD4D4E"/>
    <w:rsid w:val="00CD5B3C"/>
    <w:rsid w:val="00CD5BE1"/>
    <w:rsid w:val="00CD6617"/>
    <w:rsid w:val="00CD6660"/>
    <w:rsid w:val="00CD67F1"/>
    <w:rsid w:val="00CD6B4C"/>
    <w:rsid w:val="00CD7394"/>
    <w:rsid w:val="00CD76A5"/>
    <w:rsid w:val="00CE059E"/>
    <w:rsid w:val="00CE06EF"/>
    <w:rsid w:val="00CE08EC"/>
    <w:rsid w:val="00CE092B"/>
    <w:rsid w:val="00CE11B2"/>
    <w:rsid w:val="00CE138E"/>
    <w:rsid w:val="00CE1BCB"/>
    <w:rsid w:val="00CE1C3F"/>
    <w:rsid w:val="00CE2432"/>
    <w:rsid w:val="00CE2B85"/>
    <w:rsid w:val="00CE2CEF"/>
    <w:rsid w:val="00CE3AA7"/>
    <w:rsid w:val="00CE50BD"/>
    <w:rsid w:val="00CE59DF"/>
    <w:rsid w:val="00CE6105"/>
    <w:rsid w:val="00CE6108"/>
    <w:rsid w:val="00CE6E7E"/>
    <w:rsid w:val="00CE7474"/>
    <w:rsid w:val="00CE76F4"/>
    <w:rsid w:val="00CF010A"/>
    <w:rsid w:val="00CF0D80"/>
    <w:rsid w:val="00CF0E8E"/>
    <w:rsid w:val="00CF1643"/>
    <w:rsid w:val="00CF1826"/>
    <w:rsid w:val="00CF18B0"/>
    <w:rsid w:val="00CF1E7D"/>
    <w:rsid w:val="00CF1EA4"/>
    <w:rsid w:val="00CF2485"/>
    <w:rsid w:val="00CF2845"/>
    <w:rsid w:val="00CF285C"/>
    <w:rsid w:val="00CF285D"/>
    <w:rsid w:val="00CF31CC"/>
    <w:rsid w:val="00CF3608"/>
    <w:rsid w:val="00CF3E54"/>
    <w:rsid w:val="00CF4067"/>
    <w:rsid w:val="00CF480A"/>
    <w:rsid w:val="00CF4CBB"/>
    <w:rsid w:val="00CF53F3"/>
    <w:rsid w:val="00CF547E"/>
    <w:rsid w:val="00CF5594"/>
    <w:rsid w:val="00CF5FDE"/>
    <w:rsid w:val="00CF639C"/>
    <w:rsid w:val="00CF648C"/>
    <w:rsid w:val="00CF65B9"/>
    <w:rsid w:val="00CF6603"/>
    <w:rsid w:val="00CF69C5"/>
    <w:rsid w:val="00CF72D5"/>
    <w:rsid w:val="00CF7D73"/>
    <w:rsid w:val="00D004D9"/>
    <w:rsid w:val="00D0081E"/>
    <w:rsid w:val="00D0088F"/>
    <w:rsid w:val="00D00987"/>
    <w:rsid w:val="00D0115D"/>
    <w:rsid w:val="00D01B92"/>
    <w:rsid w:val="00D03248"/>
    <w:rsid w:val="00D03763"/>
    <w:rsid w:val="00D03913"/>
    <w:rsid w:val="00D03A29"/>
    <w:rsid w:val="00D046DF"/>
    <w:rsid w:val="00D0586D"/>
    <w:rsid w:val="00D05E2F"/>
    <w:rsid w:val="00D05F7C"/>
    <w:rsid w:val="00D0622A"/>
    <w:rsid w:val="00D066A4"/>
    <w:rsid w:val="00D066E8"/>
    <w:rsid w:val="00D0725D"/>
    <w:rsid w:val="00D07FB0"/>
    <w:rsid w:val="00D100AB"/>
    <w:rsid w:val="00D10441"/>
    <w:rsid w:val="00D10B67"/>
    <w:rsid w:val="00D10E06"/>
    <w:rsid w:val="00D11494"/>
    <w:rsid w:val="00D1153D"/>
    <w:rsid w:val="00D11BFE"/>
    <w:rsid w:val="00D120CA"/>
    <w:rsid w:val="00D124F4"/>
    <w:rsid w:val="00D1270F"/>
    <w:rsid w:val="00D132B1"/>
    <w:rsid w:val="00D13B5E"/>
    <w:rsid w:val="00D13FC2"/>
    <w:rsid w:val="00D1499B"/>
    <w:rsid w:val="00D14A7E"/>
    <w:rsid w:val="00D14C4B"/>
    <w:rsid w:val="00D150E6"/>
    <w:rsid w:val="00D1519B"/>
    <w:rsid w:val="00D15499"/>
    <w:rsid w:val="00D1558E"/>
    <w:rsid w:val="00D1565F"/>
    <w:rsid w:val="00D15807"/>
    <w:rsid w:val="00D16526"/>
    <w:rsid w:val="00D16F7D"/>
    <w:rsid w:val="00D1756C"/>
    <w:rsid w:val="00D17A46"/>
    <w:rsid w:val="00D17CAE"/>
    <w:rsid w:val="00D200D5"/>
    <w:rsid w:val="00D205FA"/>
    <w:rsid w:val="00D20AC1"/>
    <w:rsid w:val="00D21232"/>
    <w:rsid w:val="00D21736"/>
    <w:rsid w:val="00D21CA2"/>
    <w:rsid w:val="00D21D17"/>
    <w:rsid w:val="00D22671"/>
    <w:rsid w:val="00D22E7A"/>
    <w:rsid w:val="00D232FA"/>
    <w:rsid w:val="00D24649"/>
    <w:rsid w:val="00D24D18"/>
    <w:rsid w:val="00D2527C"/>
    <w:rsid w:val="00D2534F"/>
    <w:rsid w:val="00D25BC5"/>
    <w:rsid w:val="00D26312"/>
    <w:rsid w:val="00D263F1"/>
    <w:rsid w:val="00D26419"/>
    <w:rsid w:val="00D26547"/>
    <w:rsid w:val="00D26BA2"/>
    <w:rsid w:val="00D273DE"/>
    <w:rsid w:val="00D30CF4"/>
    <w:rsid w:val="00D31226"/>
    <w:rsid w:val="00D31E70"/>
    <w:rsid w:val="00D31FEA"/>
    <w:rsid w:val="00D3226B"/>
    <w:rsid w:val="00D3265C"/>
    <w:rsid w:val="00D32711"/>
    <w:rsid w:val="00D32E65"/>
    <w:rsid w:val="00D32F25"/>
    <w:rsid w:val="00D3342D"/>
    <w:rsid w:val="00D33802"/>
    <w:rsid w:val="00D33CBC"/>
    <w:rsid w:val="00D33D97"/>
    <w:rsid w:val="00D342C8"/>
    <w:rsid w:val="00D34B7F"/>
    <w:rsid w:val="00D35BAA"/>
    <w:rsid w:val="00D360DF"/>
    <w:rsid w:val="00D36127"/>
    <w:rsid w:val="00D37310"/>
    <w:rsid w:val="00D400A9"/>
    <w:rsid w:val="00D405D9"/>
    <w:rsid w:val="00D40BCF"/>
    <w:rsid w:val="00D41A62"/>
    <w:rsid w:val="00D422F9"/>
    <w:rsid w:val="00D42322"/>
    <w:rsid w:val="00D4249F"/>
    <w:rsid w:val="00D4250B"/>
    <w:rsid w:val="00D428AD"/>
    <w:rsid w:val="00D42B22"/>
    <w:rsid w:val="00D42BFA"/>
    <w:rsid w:val="00D42D39"/>
    <w:rsid w:val="00D43257"/>
    <w:rsid w:val="00D43670"/>
    <w:rsid w:val="00D43A21"/>
    <w:rsid w:val="00D44292"/>
    <w:rsid w:val="00D44462"/>
    <w:rsid w:val="00D44587"/>
    <w:rsid w:val="00D453E9"/>
    <w:rsid w:val="00D457F7"/>
    <w:rsid w:val="00D4626C"/>
    <w:rsid w:val="00D462BD"/>
    <w:rsid w:val="00D462CC"/>
    <w:rsid w:val="00D4632E"/>
    <w:rsid w:val="00D4695F"/>
    <w:rsid w:val="00D4723F"/>
    <w:rsid w:val="00D47564"/>
    <w:rsid w:val="00D476D8"/>
    <w:rsid w:val="00D47850"/>
    <w:rsid w:val="00D47974"/>
    <w:rsid w:val="00D47D25"/>
    <w:rsid w:val="00D47FF1"/>
    <w:rsid w:val="00D50269"/>
    <w:rsid w:val="00D504AE"/>
    <w:rsid w:val="00D513BC"/>
    <w:rsid w:val="00D51D44"/>
    <w:rsid w:val="00D51E48"/>
    <w:rsid w:val="00D52539"/>
    <w:rsid w:val="00D5271B"/>
    <w:rsid w:val="00D52EB2"/>
    <w:rsid w:val="00D531F0"/>
    <w:rsid w:val="00D53201"/>
    <w:rsid w:val="00D5324B"/>
    <w:rsid w:val="00D53F3D"/>
    <w:rsid w:val="00D54569"/>
    <w:rsid w:val="00D54910"/>
    <w:rsid w:val="00D54A1E"/>
    <w:rsid w:val="00D5501D"/>
    <w:rsid w:val="00D550E6"/>
    <w:rsid w:val="00D55160"/>
    <w:rsid w:val="00D554F4"/>
    <w:rsid w:val="00D557ED"/>
    <w:rsid w:val="00D55857"/>
    <w:rsid w:val="00D5648A"/>
    <w:rsid w:val="00D56625"/>
    <w:rsid w:val="00D5689B"/>
    <w:rsid w:val="00D56B30"/>
    <w:rsid w:val="00D56FA7"/>
    <w:rsid w:val="00D60342"/>
    <w:rsid w:val="00D60466"/>
    <w:rsid w:val="00D6143B"/>
    <w:rsid w:val="00D61828"/>
    <w:rsid w:val="00D61BD4"/>
    <w:rsid w:val="00D62E5D"/>
    <w:rsid w:val="00D62F32"/>
    <w:rsid w:val="00D63339"/>
    <w:rsid w:val="00D63479"/>
    <w:rsid w:val="00D63D04"/>
    <w:rsid w:val="00D65150"/>
    <w:rsid w:val="00D6534E"/>
    <w:rsid w:val="00D65603"/>
    <w:rsid w:val="00D658AE"/>
    <w:rsid w:val="00D658D6"/>
    <w:rsid w:val="00D66558"/>
    <w:rsid w:val="00D6664A"/>
    <w:rsid w:val="00D66AD0"/>
    <w:rsid w:val="00D66EC5"/>
    <w:rsid w:val="00D67B3A"/>
    <w:rsid w:val="00D7053A"/>
    <w:rsid w:val="00D70B1E"/>
    <w:rsid w:val="00D70FF7"/>
    <w:rsid w:val="00D7168D"/>
    <w:rsid w:val="00D717A6"/>
    <w:rsid w:val="00D723B1"/>
    <w:rsid w:val="00D72F93"/>
    <w:rsid w:val="00D73006"/>
    <w:rsid w:val="00D7304F"/>
    <w:rsid w:val="00D73056"/>
    <w:rsid w:val="00D733F3"/>
    <w:rsid w:val="00D7361F"/>
    <w:rsid w:val="00D73916"/>
    <w:rsid w:val="00D73BBE"/>
    <w:rsid w:val="00D744C7"/>
    <w:rsid w:val="00D74A32"/>
    <w:rsid w:val="00D74AC4"/>
    <w:rsid w:val="00D750FB"/>
    <w:rsid w:val="00D75151"/>
    <w:rsid w:val="00D753D3"/>
    <w:rsid w:val="00D7580F"/>
    <w:rsid w:val="00D75D5D"/>
    <w:rsid w:val="00D76267"/>
    <w:rsid w:val="00D76896"/>
    <w:rsid w:val="00D76925"/>
    <w:rsid w:val="00D76B46"/>
    <w:rsid w:val="00D76D59"/>
    <w:rsid w:val="00D770C9"/>
    <w:rsid w:val="00D771A4"/>
    <w:rsid w:val="00D77597"/>
    <w:rsid w:val="00D77839"/>
    <w:rsid w:val="00D7798A"/>
    <w:rsid w:val="00D77A41"/>
    <w:rsid w:val="00D80844"/>
    <w:rsid w:val="00D80C86"/>
    <w:rsid w:val="00D80CB0"/>
    <w:rsid w:val="00D80E7F"/>
    <w:rsid w:val="00D80E9D"/>
    <w:rsid w:val="00D8123C"/>
    <w:rsid w:val="00D81484"/>
    <w:rsid w:val="00D8157D"/>
    <w:rsid w:val="00D8172B"/>
    <w:rsid w:val="00D8201F"/>
    <w:rsid w:val="00D82627"/>
    <w:rsid w:val="00D82889"/>
    <w:rsid w:val="00D82A71"/>
    <w:rsid w:val="00D82BD9"/>
    <w:rsid w:val="00D82D41"/>
    <w:rsid w:val="00D82E95"/>
    <w:rsid w:val="00D8324C"/>
    <w:rsid w:val="00D8375D"/>
    <w:rsid w:val="00D8387B"/>
    <w:rsid w:val="00D83FDD"/>
    <w:rsid w:val="00D84450"/>
    <w:rsid w:val="00D84977"/>
    <w:rsid w:val="00D84F25"/>
    <w:rsid w:val="00D8584A"/>
    <w:rsid w:val="00D85CD8"/>
    <w:rsid w:val="00D8654F"/>
    <w:rsid w:val="00D86E20"/>
    <w:rsid w:val="00D86FB5"/>
    <w:rsid w:val="00D8720A"/>
    <w:rsid w:val="00D873C3"/>
    <w:rsid w:val="00D876C1"/>
    <w:rsid w:val="00D9016E"/>
    <w:rsid w:val="00D90931"/>
    <w:rsid w:val="00D91130"/>
    <w:rsid w:val="00D9152D"/>
    <w:rsid w:val="00D91D93"/>
    <w:rsid w:val="00D91DB5"/>
    <w:rsid w:val="00D91EB9"/>
    <w:rsid w:val="00D92A2B"/>
    <w:rsid w:val="00D92A44"/>
    <w:rsid w:val="00D93592"/>
    <w:rsid w:val="00D93679"/>
    <w:rsid w:val="00D93A6E"/>
    <w:rsid w:val="00D9422C"/>
    <w:rsid w:val="00D94483"/>
    <w:rsid w:val="00D9497B"/>
    <w:rsid w:val="00D95116"/>
    <w:rsid w:val="00D9583D"/>
    <w:rsid w:val="00D95BDF"/>
    <w:rsid w:val="00D9626E"/>
    <w:rsid w:val="00D96993"/>
    <w:rsid w:val="00D96D44"/>
    <w:rsid w:val="00D970A6"/>
    <w:rsid w:val="00D9728F"/>
    <w:rsid w:val="00D97F1F"/>
    <w:rsid w:val="00DA01A4"/>
    <w:rsid w:val="00DA0797"/>
    <w:rsid w:val="00DA0EA4"/>
    <w:rsid w:val="00DA0EF4"/>
    <w:rsid w:val="00DA1457"/>
    <w:rsid w:val="00DA193B"/>
    <w:rsid w:val="00DA1C0B"/>
    <w:rsid w:val="00DA1F92"/>
    <w:rsid w:val="00DA27A7"/>
    <w:rsid w:val="00DA281A"/>
    <w:rsid w:val="00DA2CA0"/>
    <w:rsid w:val="00DA3137"/>
    <w:rsid w:val="00DA323A"/>
    <w:rsid w:val="00DA323D"/>
    <w:rsid w:val="00DA3629"/>
    <w:rsid w:val="00DA37BB"/>
    <w:rsid w:val="00DA37BD"/>
    <w:rsid w:val="00DA3BDA"/>
    <w:rsid w:val="00DA3C5D"/>
    <w:rsid w:val="00DA3DE5"/>
    <w:rsid w:val="00DA3E45"/>
    <w:rsid w:val="00DA408F"/>
    <w:rsid w:val="00DA4A90"/>
    <w:rsid w:val="00DA4A98"/>
    <w:rsid w:val="00DA532E"/>
    <w:rsid w:val="00DA53E9"/>
    <w:rsid w:val="00DA551D"/>
    <w:rsid w:val="00DA565E"/>
    <w:rsid w:val="00DA5775"/>
    <w:rsid w:val="00DA6712"/>
    <w:rsid w:val="00DA6C07"/>
    <w:rsid w:val="00DA6CC3"/>
    <w:rsid w:val="00DA779D"/>
    <w:rsid w:val="00DB03C5"/>
    <w:rsid w:val="00DB0542"/>
    <w:rsid w:val="00DB10B2"/>
    <w:rsid w:val="00DB2462"/>
    <w:rsid w:val="00DB2742"/>
    <w:rsid w:val="00DB2DDB"/>
    <w:rsid w:val="00DB313B"/>
    <w:rsid w:val="00DB3172"/>
    <w:rsid w:val="00DB3520"/>
    <w:rsid w:val="00DB36E3"/>
    <w:rsid w:val="00DB38D8"/>
    <w:rsid w:val="00DB3907"/>
    <w:rsid w:val="00DB3C88"/>
    <w:rsid w:val="00DB4398"/>
    <w:rsid w:val="00DB45C6"/>
    <w:rsid w:val="00DB50B1"/>
    <w:rsid w:val="00DB5C7D"/>
    <w:rsid w:val="00DB5D32"/>
    <w:rsid w:val="00DB5D67"/>
    <w:rsid w:val="00DB5F56"/>
    <w:rsid w:val="00DB6647"/>
    <w:rsid w:val="00DB66CE"/>
    <w:rsid w:val="00DB741D"/>
    <w:rsid w:val="00DC0287"/>
    <w:rsid w:val="00DC0381"/>
    <w:rsid w:val="00DC038A"/>
    <w:rsid w:val="00DC0768"/>
    <w:rsid w:val="00DC0879"/>
    <w:rsid w:val="00DC09BB"/>
    <w:rsid w:val="00DC0C19"/>
    <w:rsid w:val="00DC1797"/>
    <w:rsid w:val="00DC2307"/>
    <w:rsid w:val="00DC252E"/>
    <w:rsid w:val="00DC261B"/>
    <w:rsid w:val="00DC2AB7"/>
    <w:rsid w:val="00DC2CB1"/>
    <w:rsid w:val="00DC2E84"/>
    <w:rsid w:val="00DC346E"/>
    <w:rsid w:val="00DC4B65"/>
    <w:rsid w:val="00DC4D9D"/>
    <w:rsid w:val="00DC5754"/>
    <w:rsid w:val="00DC5E32"/>
    <w:rsid w:val="00DC6006"/>
    <w:rsid w:val="00DC6670"/>
    <w:rsid w:val="00DC6EFB"/>
    <w:rsid w:val="00DC743A"/>
    <w:rsid w:val="00DC7A31"/>
    <w:rsid w:val="00DD0195"/>
    <w:rsid w:val="00DD0D16"/>
    <w:rsid w:val="00DD167C"/>
    <w:rsid w:val="00DD1943"/>
    <w:rsid w:val="00DD1BE9"/>
    <w:rsid w:val="00DD1F22"/>
    <w:rsid w:val="00DD3004"/>
    <w:rsid w:val="00DD30A9"/>
    <w:rsid w:val="00DD335A"/>
    <w:rsid w:val="00DD48D9"/>
    <w:rsid w:val="00DD52D7"/>
    <w:rsid w:val="00DD5420"/>
    <w:rsid w:val="00DD5892"/>
    <w:rsid w:val="00DD60AF"/>
    <w:rsid w:val="00DD6B3F"/>
    <w:rsid w:val="00DD6F64"/>
    <w:rsid w:val="00DD73DA"/>
    <w:rsid w:val="00DD779D"/>
    <w:rsid w:val="00DD7F58"/>
    <w:rsid w:val="00DE0294"/>
    <w:rsid w:val="00DE06AD"/>
    <w:rsid w:val="00DE0857"/>
    <w:rsid w:val="00DE1251"/>
    <w:rsid w:val="00DE13D5"/>
    <w:rsid w:val="00DE1540"/>
    <w:rsid w:val="00DE1AC3"/>
    <w:rsid w:val="00DE1E9B"/>
    <w:rsid w:val="00DE25C9"/>
    <w:rsid w:val="00DE2A5B"/>
    <w:rsid w:val="00DE43E9"/>
    <w:rsid w:val="00DE4CEC"/>
    <w:rsid w:val="00DE4F8B"/>
    <w:rsid w:val="00DE5050"/>
    <w:rsid w:val="00DE593B"/>
    <w:rsid w:val="00DE5A83"/>
    <w:rsid w:val="00DE5B9F"/>
    <w:rsid w:val="00DE61CE"/>
    <w:rsid w:val="00DE699A"/>
    <w:rsid w:val="00DE6D06"/>
    <w:rsid w:val="00DE71B2"/>
    <w:rsid w:val="00DE71DC"/>
    <w:rsid w:val="00DE76BA"/>
    <w:rsid w:val="00DE7C33"/>
    <w:rsid w:val="00DE7D7E"/>
    <w:rsid w:val="00DF06D1"/>
    <w:rsid w:val="00DF0975"/>
    <w:rsid w:val="00DF0EF9"/>
    <w:rsid w:val="00DF0F9E"/>
    <w:rsid w:val="00DF118A"/>
    <w:rsid w:val="00DF1281"/>
    <w:rsid w:val="00DF199B"/>
    <w:rsid w:val="00DF1A65"/>
    <w:rsid w:val="00DF1E2D"/>
    <w:rsid w:val="00DF201C"/>
    <w:rsid w:val="00DF255E"/>
    <w:rsid w:val="00DF4450"/>
    <w:rsid w:val="00DF4A0B"/>
    <w:rsid w:val="00DF4C20"/>
    <w:rsid w:val="00DF4C7C"/>
    <w:rsid w:val="00DF4F41"/>
    <w:rsid w:val="00DF4FB4"/>
    <w:rsid w:val="00DF5035"/>
    <w:rsid w:val="00DF539D"/>
    <w:rsid w:val="00DF5633"/>
    <w:rsid w:val="00DF5AD1"/>
    <w:rsid w:val="00DF5EB2"/>
    <w:rsid w:val="00DF6058"/>
    <w:rsid w:val="00DF6266"/>
    <w:rsid w:val="00DF64E7"/>
    <w:rsid w:val="00DF6787"/>
    <w:rsid w:val="00DF79C3"/>
    <w:rsid w:val="00DF7C4C"/>
    <w:rsid w:val="00DF7EB3"/>
    <w:rsid w:val="00DF7F06"/>
    <w:rsid w:val="00E00DBE"/>
    <w:rsid w:val="00E01461"/>
    <w:rsid w:val="00E01B92"/>
    <w:rsid w:val="00E02049"/>
    <w:rsid w:val="00E02DFC"/>
    <w:rsid w:val="00E035A8"/>
    <w:rsid w:val="00E035F5"/>
    <w:rsid w:val="00E03CCB"/>
    <w:rsid w:val="00E03E48"/>
    <w:rsid w:val="00E03E6C"/>
    <w:rsid w:val="00E03F2C"/>
    <w:rsid w:val="00E042E7"/>
    <w:rsid w:val="00E04358"/>
    <w:rsid w:val="00E045FA"/>
    <w:rsid w:val="00E04AA5"/>
    <w:rsid w:val="00E04FEE"/>
    <w:rsid w:val="00E0573F"/>
    <w:rsid w:val="00E05D2F"/>
    <w:rsid w:val="00E05F25"/>
    <w:rsid w:val="00E067DF"/>
    <w:rsid w:val="00E068F1"/>
    <w:rsid w:val="00E070DE"/>
    <w:rsid w:val="00E075F2"/>
    <w:rsid w:val="00E07F34"/>
    <w:rsid w:val="00E10636"/>
    <w:rsid w:val="00E10A17"/>
    <w:rsid w:val="00E10C6F"/>
    <w:rsid w:val="00E10EFC"/>
    <w:rsid w:val="00E11966"/>
    <w:rsid w:val="00E12053"/>
    <w:rsid w:val="00E12206"/>
    <w:rsid w:val="00E1241F"/>
    <w:rsid w:val="00E12D3C"/>
    <w:rsid w:val="00E12E73"/>
    <w:rsid w:val="00E13333"/>
    <w:rsid w:val="00E13CE9"/>
    <w:rsid w:val="00E14472"/>
    <w:rsid w:val="00E14699"/>
    <w:rsid w:val="00E14ACF"/>
    <w:rsid w:val="00E14C45"/>
    <w:rsid w:val="00E1538E"/>
    <w:rsid w:val="00E1543D"/>
    <w:rsid w:val="00E15E63"/>
    <w:rsid w:val="00E1637B"/>
    <w:rsid w:val="00E1689F"/>
    <w:rsid w:val="00E16B5C"/>
    <w:rsid w:val="00E16CAC"/>
    <w:rsid w:val="00E17486"/>
    <w:rsid w:val="00E17789"/>
    <w:rsid w:val="00E17D20"/>
    <w:rsid w:val="00E17F66"/>
    <w:rsid w:val="00E2017B"/>
    <w:rsid w:val="00E20706"/>
    <w:rsid w:val="00E20D20"/>
    <w:rsid w:val="00E21234"/>
    <w:rsid w:val="00E212D0"/>
    <w:rsid w:val="00E2180A"/>
    <w:rsid w:val="00E220D3"/>
    <w:rsid w:val="00E22C43"/>
    <w:rsid w:val="00E243D1"/>
    <w:rsid w:val="00E246DB"/>
    <w:rsid w:val="00E25241"/>
    <w:rsid w:val="00E25727"/>
    <w:rsid w:val="00E2797A"/>
    <w:rsid w:val="00E303DE"/>
    <w:rsid w:val="00E30460"/>
    <w:rsid w:val="00E30D7D"/>
    <w:rsid w:val="00E314E7"/>
    <w:rsid w:val="00E31E1A"/>
    <w:rsid w:val="00E31F40"/>
    <w:rsid w:val="00E321FA"/>
    <w:rsid w:val="00E32FDB"/>
    <w:rsid w:val="00E331C8"/>
    <w:rsid w:val="00E33245"/>
    <w:rsid w:val="00E33CB9"/>
    <w:rsid w:val="00E340C0"/>
    <w:rsid w:val="00E34239"/>
    <w:rsid w:val="00E3423F"/>
    <w:rsid w:val="00E343BD"/>
    <w:rsid w:val="00E35A26"/>
    <w:rsid w:val="00E36B2F"/>
    <w:rsid w:val="00E36D28"/>
    <w:rsid w:val="00E377D8"/>
    <w:rsid w:val="00E408DB"/>
    <w:rsid w:val="00E40900"/>
    <w:rsid w:val="00E419F2"/>
    <w:rsid w:val="00E423DD"/>
    <w:rsid w:val="00E42F49"/>
    <w:rsid w:val="00E43219"/>
    <w:rsid w:val="00E433E8"/>
    <w:rsid w:val="00E4357B"/>
    <w:rsid w:val="00E43707"/>
    <w:rsid w:val="00E43C1B"/>
    <w:rsid w:val="00E43D4D"/>
    <w:rsid w:val="00E44342"/>
    <w:rsid w:val="00E4441F"/>
    <w:rsid w:val="00E44EE4"/>
    <w:rsid w:val="00E4542B"/>
    <w:rsid w:val="00E46CFC"/>
    <w:rsid w:val="00E476D4"/>
    <w:rsid w:val="00E47725"/>
    <w:rsid w:val="00E47B0C"/>
    <w:rsid w:val="00E47EC7"/>
    <w:rsid w:val="00E5080E"/>
    <w:rsid w:val="00E50C8F"/>
    <w:rsid w:val="00E50CF3"/>
    <w:rsid w:val="00E50D7B"/>
    <w:rsid w:val="00E512AE"/>
    <w:rsid w:val="00E517C8"/>
    <w:rsid w:val="00E527E7"/>
    <w:rsid w:val="00E532E4"/>
    <w:rsid w:val="00E536BA"/>
    <w:rsid w:val="00E538A6"/>
    <w:rsid w:val="00E53BC5"/>
    <w:rsid w:val="00E53C5E"/>
    <w:rsid w:val="00E5417F"/>
    <w:rsid w:val="00E5448C"/>
    <w:rsid w:val="00E5470D"/>
    <w:rsid w:val="00E55055"/>
    <w:rsid w:val="00E55450"/>
    <w:rsid w:val="00E56139"/>
    <w:rsid w:val="00E572CA"/>
    <w:rsid w:val="00E5755D"/>
    <w:rsid w:val="00E576CE"/>
    <w:rsid w:val="00E57F7A"/>
    <w:rsid w:val="00E602B8"/>
    <w:rsid w:val="00E60952"/>
    <w:rsid w:val="00E60968"/>
    <w:rsid w:val="00E60FAD"/>
    <w:rsid w:val="00E613B2"/>
    <w:rsid w:val="00E614EE"/>
    <w:rsid w:val="00E62566"/>
    <w:rsid w:val="00E62BFA"/>
    <w:rsid w:val="00E62C41"/>
    <w:rsid w:val="00E62E97"/>
    <w:rsid w:val="00E62EEA"/>
    <w:rsid w:val="00E6337C"/>
    <w:rsid w:val="00E636C7"/>
    <w:rsid w:val="00E63933"/>
    <w:rsid w:val="00E63E2E"/>
    <w:rsid w:val="00E647E9"/>
    <w:rsid w:val="00E64A0A"/>
    <w:rsid w:val="00E64B30"/>
    <w:rsid w:val="00E651A1"/>
    <w:rsid w:val="00E65221"/>
    <w:rsid w:val="00E6567F"/>
    <w:rsid w:val="00E658CA"/>
    <w:rsid w:val="00E65AD0"/>
    <w:rsid w:val="00E66730"/>
    <w:rsid w:val="00E66FC1"/>
    <w:rsid w:val="00E67050"/>
    <w:rsid w:val="00E67078"/>
    <w:rsid w:val="00E670C2"/>
    <w:rsid w:val="00E67539"/>
    <w:rsid w:val="00E702A6"/>
    <w:rsid w:val="00E706D3"/>
    <w:rsid w:val="00E70992"/>
    <w:rsid w:val="00E70D5B"/>
    <w:rsid w:val="00E71170"/>
    <w:rsid w:val="00E7148A"/>
    <w:rsid w:val="00E7153E"/>
    <w:rsid w:val="00E71F1E"/>
    <w:rsid w:val="00E72C3C"/>
    <w:rsid w:val="00E731B1"/>
    <w:rsid w:val="00E73AB7"/>
    <w:rsid w:val="00E73C62"/>
    <w:rsid w:val="00E73D2E"/>
    <w:rsid w:val="00E7418B"/>
    <w:rsid w:val="00E742B9"/>
    <w:rsid w:val="00E747D5"/>
    <w:rsid w:val="00E74A7C"/>
    <w:rsid w:val="00E7520D"/>
    <w:rsid w:val="00E7535E"/>
    <w:rsid w:val="00E75447"/>
    <w:rsid w:val="00E75EBB"/>
    <w:rsid w:val="00E766D4"/>
    <w:rsid w:val="00E7685E"/>
    <w:rsid w:val="00E77486"/>
    <w:rsid w:val="00E77548"/>
    <w:rsid w:val="00E77918"/>
    <w:rsid w:val="00E8023E"/>
    <w:rsid w:val="00E80295"/>
    <w:rsid w:val="00E80607"/>
    <w:rsid w:val="00E807EB"/>
    <w:rsid w:val="00E80A67"/>
    <w:rsid w:val="00E81101"/>
    <w:rsid w:val="00E811E6"/>
    <w:rsid w:val="00E81602"/>
    <w:rsid w:val="00E81CCA"/>
    <w:rsid w:val="00E81E01"/>
    <w:rsid w:val="00E82948"/>
    <w:rsid w:val="00E82DC2"/>
    <w:rsid w:val="00E83311"/>
    <w:rsid w:val="00E8344A"/>
    <w:rsid w:val="00E83905"/>
    <w:rsid w:val="00E83C5F"/>
    <w:rsid w:val="00E83CAF"/>
    <w:rsid w:val="00E848F3"/>
    <w:rsid w:val="00E84C2F"/>
    <w:rsid w:val="00E851AB"/>
    <w:rsid w:val="00E853B2"/>
    <w:rsid w:val="00E854FB"/>
    <w:rsid w:val="00E85C9B"/>
    <w:rsid w:val="00E85D98"/>
    <w:rsid w:val="00E866EA"/>
    <w:rsid w:val="00E86AB0"/>
    <w:rsid w:val="00E86AE1"/>
    <w:rsid w:val="00E87874"/>
    <w:rsid w:val="00E909C5"/>
    <w:rsid w:val="00E90A7C"/>
    <w:rsid w:val="00E90CBC"/>
    <w:rsid w:val="00E90D59"/>
    <w:rsid w:val="00E91094"/>
    <w:rsid w:val="00E912E6"/>
    <w:rsid w:val="00E916B8"/>
    <w:rsid w:val="00E91A7F"/>
    <w:rsid w:val="00E92AD0"/>
    <w:rsid w:val="00E92B3F"/>
    <w:rsid w:val="00E92B98"/>
    <w:rsid w:val="00E92FE3"/>
    <w:rsid w:val="00E939A0"/>
    <w:rsid w:val="00E9457A"/>
    <w:rsid w:val="00E94E5C"/>
    <w:rsid w:val="00E95093"/>
    <w:rsid w:val="00E95E2F"/>
    <w:rsid w:val="00E95EBF"/>
    <w:rsid w:val="00E96A09"/>
    <w:rsid w:val="00E96AF8"/>
    <w:rsid w:val="00E974EB"/>
    <w:rsid w:val="00E976AD"/>
    <w:rsid w:val="00E978BC"/>
    <w:rsid w:val="00E97D31"/>
    <w:rsid w:val="00EA0525"/>
    <w:rsid w:val="00EA06F1"/>
    <w:rsid w:val="00EA0EE5"/>
    <w:rsid w:val="00EA1781"/>
    <w:rsid w:val="00EA188A"/>
    <w:rsid w:val="00EA22B3"/>
    <w:rsid w:val="00EA30B3"/>
    <w:rsid w:val="00EA4A7A"/>
    <w:rsid w:val="00EA544B"/>
    <w:rsid w:val="00EA556B"/>
    <w:rsid w:val="00EA5801"/>
    <w:rsid w:val="00EA5BD9"/>
    <w:rsid w:val="00EA6086"/>
    <w:rsid w:val="00EA6358"/>
    <w:rsid w:val="00EA6788"/>
    <w:rsid w:val="00EA6E0C"/>
    <w:rsid w:val="00EA769D"/>
    <w:rsid w:val="00EB0725"/>
    <w:rsid w:val="00EB073A"/>
    <w:rsid w:val="00EB07AF"/>
    <w:rsid w:val="00EB0B38"/>
    <w:rsid w:val="00EB17C1"/>
    <w:rsid w:val="00EB1833"/>
    <w:rsid w:val="00EB18D5"/>
    <w:rsid w:val="00EB1B3C"/>
    <w:rsid w:val="00EB21F4"/>
    <w:rsid w:val="00EB26CE"/>
    <w:rsid w:val="00EB33EC"/>
    <w:rsid w:val="00EB3778"/>
    <w:rsid w:val="00EB3C09"/>
    <w:rsid w:val="00EB3C0F"/>
    <w:rsid w:val="00EB3DE2"/>
    <w:rsid w:val="00EB420B"/>
    <w:rsid w:val="00EB43BD"/>
    <w:rsid w:val="00EB5660"/>
    <w:rsid w:val="00EB5C05"/>
    <w:rsid w:val="00EB6032"/>
    <w:rsid w:val="00EB6272"/>
    <w:rsid w:val="00EB668F"/>
    <w:rsid w:val="00EB6EEC"/>
    <w:rsid w:val="00EB7005"/>
    <w:rsid w:val="00EB7547"/>
    <w:rsid w:val="00EB793A"/>
    <w:rsid w:val="00EC0186"/>
    <w:rsid w:val="00EC0AB0"/>
    <w:rsid w:val="00EC0C2B"/>
    <w:rsid w:val="00EC1777"/>
    <w:rsid w:val="00EC2383"/>
    <w:rsid w:val="00EC28AB"/>
    <w:rsid w:val="00EC2C5A"/>
    <w:rsid w:val="00EC32FB"/>
    <w:rsid w:val="00EC3E19"/>
    <w:rsid w:val="00EC4B14"/>
    <w:rsid w:val="00EC4E52"/>
    <w:rsid w:val="00EC5024"/>
    <w:rsid w:val="00EC5BCB"/>
    <w:rsid w:val="00EC5BEE"/>
    <w:rsid w:val="00EC7220"/>
    <w:rsid w:val="00EC7302"/>
    <w:rsid w:val="00EC73C4"/>
    <w:rsid w:val="00EC797C"/>
    <w:rsid w:val="00ED041B"/>
    <w:rsid w:val="00ED0CC3"/>
    <w:rsid w:val="00ED16F4"/>
    <w:rsid w:val="00ED2954"/>
    <w:rsid w:val="00ED2DB7"/>
    <w:rsid w:val="00ED33CC"/>
    <w:rsid w:val="00ED40B5"/>
    <w:rsid w:val="00ED444D"/>
    <w:rsid w:val="00ED548B"/>
    <w:rsid w:val="00ED5874"/>
    <w:rsid w:val="00ED5B1F"/>
    <w:rsid w:val="00ED5C02"/>
    <w:rsid w:val="00ED67BD"/>
    <w:rsid w:val="00ED6F57"/>
    <w:rsid w:val="00ED73BB"/>
    <w:rsid w:val="00EE076E"/>
    <w:rsid w:val="00EE07FF"/>
    <w:rsid w:val="00EE0950"/>
    <w:rsid w:val="00EE1502"/>
    <w:rsid w:val="00EE1B6C"/>
    <w:rsid w:val="00EE249C"/>
    <w:rsid w:val="00EE38D7"/>
    <w:rsid w:val="00EE38E7"/>
    <w:rsid w:val="00EE5421"/>
    <w:rsid w:val="00EE5452"/>
    <w:rsid w:val="00EE59DE"/>
    <w:rsid w:val="00EE63FC"/>
    <w:rsid w:val="00EE6981"/>
    <w:rsid w:val="00EE75FD"/>
    <w:rsid w:val="00EE7EFC"/>
    <w:rsid w:val="00EE7F94"/>
    <w:rsid w:val="00EF155D"/>
    <w:rsid w:val="00EF2A9D"/>
    <w:rsid w:val="00EF2C00"/>
    <w:rsid w:val="00EF34CA"/>
    <w:rsid w:val="00EF366C"/>
    <w:rsid w:val="00EF3D73"/>
    <w:rsid w:val="00EF43BA"/>
    <w:rsid w:val="00EF44D5"/>
    <w:rsid w:val="00EF4552"/>
    <w:rsid w:val="00EF4975"/>
    <w:rsid w:val="00EF4A8B"/>
    <w:rsid w:val="00EF5F75"/>
    <w:rsid w:val="00EF74F9"/>
    <w:rsid w:val="00EF7C60"/>
    <w:rsid w:val="00EF7E34"/>
    <w:rsid w:val="00F001E8"/>
    <w:rsid w:val="00F00237"/>
    <w:rsid w:val="00F00F67"/>
    <w:rsid w:val="00F01AFB"/>
    <w:rsid w:val="00F01EB2"/>
    <w:rsid w:val="00F023E8"/>
    <w:rsid w:val="00F02502"/>
    <w:rsid w:val="00F027DF"/>
    <w:rsid w:val="00F02E13"/>
    <w:rsid w:val="00F03822"/>
    <w:rsid w:val="00F03B3A"/>
    <w:rsid w:val="00F043EE"/>
    <w:rsid w:val="00F044B5"/>
    <w:rsid w:val="00F04846"/>
    <w:rsid w:val="00F04D2A"/>
    <w:rsid w:val="00F05700"/>
    <w:rsid w:val="00F0581B"/>
    <w:rsid w:val="00F05F8A"/>
    <w:rsid w:val="00F0641A"/>
    <w:rsid w:val="00F066C6"/>
    <w:rsid w:val="00F06C41"/>
    <w:rsid w:val="00F077AB"/>
    <w:rsid w:val="00F079C2"/>
    <w:rsid w:val="00F07B6F"/>
    <w:rsid w:val="00F108AA"/>
    <w:rsid w:val="00F108EC"/>
    <w:rsid w:val="00F10921"/>
    <w:rsid w:val="00F10FB5"/>
    <w:rsid w:val="00F11B43"/>
    <w:rsid w:val="00F1256D"/>
    <w:rsid w:val="00F12617"/>
    <w:rsid w:val="00F128D4"/>
    <w:rsid w:val="00F12DC2"/>
    <w:rsid w:val="00F12E37"/>
    <w:rsid w:val="00F12FCC"/>
    <w:rsid w:val="00F1313D"/>
    <w:rsid w:val="00F136A5"/>
    <w:rsid w:val="00F138D8"/>
    <w:rsid w:val="00F13F3D"/>
    <w:rsid w:val="00F14195"/>
    <w:rsid w:val="00F1435C"/>
    <w:rsid w:val="00F1436C"/>
    <w:rsid w:val="00F1468E"/>
    <w:rsid w:val="00F15409"/>
    <w:rsid w:val="00F15511"/>
    <w:rsid w:val="00F1596A"/>
    <w:rsid w:val="00F160DF"/>
    <w:rsid w:val="00F16119"/>
    <w:rsid w:val="00F16BEA"/>
    <w:rsid w:val="00F16D0A"/>
    <w:rsid w:val="00F16FB7"/>
    <w:rsid w:val="00F16FCA"/>
    <w:rsid w:val="00F177E3"/>
    <w:rsid w:val="00F209D8"/>
    <w:rsid w:val="00F20ACA"/>
    <w:rsid w:val="00F20C2B"/>
    <w:rsid w:val="00F20E11"/>
    <w:rsid w:val="00F21135"/>
    <w:rsid w:val="00F21864"/>
    <w:rsid w:val="00F21D7B"/>
    <w:rsid w:val="00F223DA"/>
    <w:rsid w:val="00F225C3"/>
    <w:rsid w:val="00F22A04"/>
    <w:rsid w:val="00F23424"/>
    <w:rsid w:val="00F247E6"/>
    <w:rsid w:val="00F2501B"/>
    <w:rsid w:val="00F2525B"/>
    <w:rsid w:val="00F25D7C"/>
    <w:rsid w:val="00F25E63"/>
    <w:rsid w:val="00F2621D"/>
    <w:rsid w:val="00F265D0"/>
    <w:rsid w:val="00F26A52"/>
    <w:rsid w:val="00F26F6A"/>
    <w:rsid w:val="00F27241"/>
    <w:rsid w:val="00F27468"/>
    <w:rsid w:val="00F27944"/>
    <w:rsid w:val="00F302B9"/>
    <w:rsid w:val="00F30B07"/>
    <w:rsid w:val="00F30DEB"/>
    <w:rsid w:val="00F30FCD"/>
    <w:rsid w:val="00F31521"/>
    <w:rsid w:val="00F31692"/>
    <w:rsid w:val="00F31B07"/>
    <w:rsid w:val="00F32065"/>
    <w:rsid w:val="00F3217F"/>
    <w:rsid w:val="00F326B6"/>
    <w:rsid w:val="00F32B1B"/>
    <w:rsid w:val="00F32C8F"/>
    <w:rsid w:val="00F334DC"/>
    <w:rsid w:val="00F337D7"/>
    <w:rsid w:val="00F3391E"/>
    <w:rsid w:val="00F33A49"/>
    <w:rsid w:val="00F33B42"/>
    <w:rsid w:val="00F33CB8"/>
    <w:rsid w:val="00F33F69"/>
    <w:rsid w:val="00F33FEA"/>
    <w:rsid w:val="00F345D2"/>
    <w:rsid w:val="00F349CB"/>
    <w:rsid w:val="00F34A38"/>
    <w:rsid w:val="00F35249"/>
    <w:rsid w:val="00F35409"/>
    <w:rsid w:val="00F354C9"/>
    <w:rsid w:val="00F35789"/>
    <w:rsid w:val="00F35CA3"/>
    <w:rsid w:val="00F368B6"/>
    <w:rsid w:val="00F36A11"/>
    <w:rsid w:val="00F36C90"/>
    <w:rsid w:val="00F36D83"/>
    <w:rsid w:val="00F3776C"/>
    <w:rsid w:val="00F4013A"/>
    <w:rsid w:val="00F40694"/>
    <w:rsid w:val="00F406B7"/>
    <w:rsid w:val="00F4179C"/>
    <w:rsid w:val="00F42A43"/>
    <w:rsid w:val="00F42BC0"/>
    <w:rsid w:val="00F437E7"/>
    <w:rsid w:val="00F43B58"/>
    <w:rsid w:val="00F43FE8"/>
    <w:rsid w:val="00F45965"/>
    <w:rsid w:val="00F45B1C"/>
    <w:rsid w:val="00F463D2"/>
    <w:rsid w:val="00F465A4"/>
    <w:rsid w:val="00F4698E"/>
    <w:rsid w:val="00F471C3"/>
    <w:rsid w:val="00F47E15"/>
    <w:rsid w:val="00F47FDF"/>
    <w:rsid w:val="00F50F32"/>
    <w:rsid w:val="00F5110D"/>
    <w:rsid w:val="00F51233"/>
    <w:rsid w:val="00F517A3"/>
    <w:rsid w:val="00F517C1"/>
    <w:rsid w:val="00F5187D"/>
    <w:rsid w:val="00F51A57"/>
    <w:rsid w:val="00F522E4"/>
    <w:rsid w:val="00F52796"/>
    <w:rsid w:val="00F52E43"/>
    <w:rsid w:val="00F52EA7"/>
    <w:rsid w:val="00F53716"/>
    <w:rsid w:val="00F53867"/>
    <w:rsid w:val="00F53A5A"/>
    <w:rsid w:val="00F53AC1"/>
    <w:rsid w:val="00F54BE6"/>
    <w:rsid w:val="00F550AE"/>
    <w:rsid w:val="00F553CD"/>
    <w:rsid w:val="00F556A3"/>
    <w:rsid w:val="00F55F6C"/>
    <w:rsid w:val="00F561CD"/>
    <w:rsid w:val="00F56228"/>
    <w:rsid w:val="00F56D5C"/>
    <w:rsid w:val="00F571C1"/>
    <w:rsid w:val="00F577C7"/>
    <w:rsid w:val="00F57822"/>
    <w:rsid w:val="00F57DF6"/>
    <w:rsid w:val="00F60331"/>
    <w:rsid w:val="00F605C0"/>
    <w:rsid w:val="00F606F2"/>
    <w:rsid w:val="00F609D9"/>
    <w:rsid w:val="00F618BB"/>
    <w:rsid w:val="00F62B53"/>
    <w:rsid w:val="00F62CBF"/>
    <w:rsid w:val="00F634B5"/>
    <w:rsid w:val="00F63D55"/>
    <w:rsid w:val="00F641AB"/>
    <w:rsid w:val="00F6437F"/>
    <w:rsid w:val="00F644CB"/>
    <w:rsid w:val="00F64CC4"/>
    <w:rsid w:val="00F65E3C"/>
    <w:rsid w:val="00F65E8D"/>
    <w:rsid w:val="00F66062"/>
    <w:rsid w:val="00F66838"/>
    <w:rsid w:val="00F66C1A"/>
    <w:rsid w:val="00F66CB9"/>
    <w:rsid w:val="00F66D1A"/>
    <w:rsid w:val="00F66D70"/>
    <w:rsid w:val="00F671F0"/>
    <w:rsid w:val="00F67F1F"/>
    <w:rsid w:val="00F7012E"/>
    <w:rsid w:val="00F70695"/>
    <w:rsid w:val="00F70D7E"/>
    <w:rsid w:val="00F711A2"/>
    <w:rsid w:val="00F711D9"/>
    <w:rsid w:val="00F72155"/>
    <w:rsid w:val="00F734A5"/>
    <w:rsid w:val="00F739C8"/>
    <w:rsid w:val="00F73B26"/>
    <w:rsid w:val="00F73C26"/>
    <w:rsid w:val="00F73F58"/>
    <w:rsid w:val="00F7401C"/>
    <w:rsid w:val="00F74642"/>
    <w:rsid w:val="00F75F30"/>
    <w:rsid w:val="00F75FF6"/>
    <w:rsid w:val="00F75FF9"/>
    <w:rsid w:val="00F765FE"/>
    <w:rsid w:val="00F76803"/>
    <w:rsid w:val="00F7689F"/>
    <w:rsid w:val="00F76AB6"/>
    <w:rsid w:val="00F76C50"/>
    <w:rsid w:val="00F803BE"/>
    <w:rsid w:val="00F8079B"/>
    <w:rsid w:val="00F8237D"/>
    <w:rsid w:val="00F82AF4"/>
    <w:rsid w:val="00F8331A"/>
    <w:rsid w:val="00F835E0"/>
    <w:rsid w:val="00F8374B"/>
    <w:rsid w:val="00F83D30"/>
    <w:rsid w:val="00F83DDB"/>
    <w:rsid w:val="00F84499"/>
    <w:rsid w:val="00F8467E"/>
    <w:rsid w:val="00F84965"/>
    <w:rsid w:val="00F849FA"/>
    <w:rsid w:val="00F85299"/>
    <w:rsid w:val="00F854A3"/>
    <w:rsid w:val="00F85976"/>
    <w:rsid w:val="00F859E5"/>
    <w:rsid w:val="00F868BA"/>
    <w:rsid w:val="00F869B6"/>
    <w:rsid w:val="00F86CE6"/>
    <w:rsid w:val="00F86F42"/>
    <w:rsid w:val="00F876A0"/>
    <w:rsid w:val="00F87783"/>
    <w:rsid w:val="00F90515"/>
    <w:rsid w:val="00F90F07"/>
    <w:rsid w:val="00F919B9"/>
    <w:rsid w:val="00F92025"/>
    <w:rsid w:val="00F92432"/>
    <w:rsid w:val="00F925F8"/>
    <w:rsid w:val="00F928DB"/>
    <w:rsid w:val="00F92A72"/>
    <w:rsid w:val="00F937D3"/>
    <w:rsid w:val="00F94113"/>
    <w:rsid w:val="00F9451B"/>
    <w:rsid w:val="00F95391"/>
    <w:rsid w:val="00F95DB3"/>
    <w:rsid w:val="00F963AB"/>
    <w:rsid w:val="00F9699A"/>
    <w:rsid w:val="00F9721D"/>
    <w:rsid w:val="00F979B7"/>
    <w:rsid w:val="00F97D12"/>
    <w:rsid w:val="00F97E39"/>
    <w:rsid w:val="00FA03E1"/>
    <w:rsid w:val="00FA07B0"/>
    <w:rsid w:val="00FA0AAE"/>
    <w:rsid w:val="00FA0EE9"/>
    <w:rsid w:val="00FA1345"/>
    <w:rsid w:val="00FA15C7"/>
    <w:rsid w:val="00FA187E"/>
    <w:rsid w:val="00FA1B13"/>
    <w:rsid w:val="00FA1E61"/>
    <w:rsid w:val="00FA1FF5"/>
    <w:rsid w:val="00FA241B"/>
    <w:rsid w:val="00FA2B04"/>
    <w:rsid w:val="00FA3137"/>
    <w:rsid w:val="00FA347D"/>
    <w:rsid w:val="00FA3ECB"/>
    <w:rsid w:val="00FA4115"/>
    <w:rsid w:val="00FA4485"/>
    <w:rsid w:val="00FA496F"/>
    <w:rsid w:val="00FA49F2"/>
    <w:rsid w:val="00FA525D"/>
    <w:rsid w:val="00FA5B95"/>
    <w:rsid w:val="00FA60B6"/>
    <w:rsid w:val="00FA62E0"/>
    <w:rsid w:val="00FA636E"/>
    <w:rsid w:val="00FA7281"/>
    <w:rsid w:val="00FA7B31"/>
    <w:rsid w:val="00FB029F"/>
    <w:rsid w:val="00FB0D70"/>
    <w:rsid w:val="00FB19F8"/>
    <w:rsid w:val="00FB1A91"/>
    <w:rsid w:val="00FB241F"/>
    <w:rsid w:val="00FB3A04"/>
    <w:rsid w:val="00FB3A69"/>
    <w:rsid w:val="00FB4096"/>
    <w:rsid w:val="00FB4389"/>
    <w:rsid w:val="00FB45CB"/>
    <w:rsid w:val="00FB46BE"/>
    <w:rsid w:val="00FB4838"/>
    <w:rsid w:val="00FB4D79"/>
    <w:rsid w:val="00FB5079"/>
    <w:rsid w:val="00FB646D"/>
    <w:rsid w:val="00FB6560"/>
    <w:rsid w:val="00FB6877"/>
    <w:rsid w:val="00FB6CE4"/>
    <w:rsid w:val="00FB75B5"/>
    <w:rsid w:val="00FB7642"/>
    <w:rsid w:val="00FB7E90"/>
    <w:rsid w:val="00FC017C"/>
    <w:rsid w:val="00FC0620"/>
    <w:rsid w:val="00FC069F"/>
    <w:rsid w:val="00FC0A8C"/>
    <w:rsid w:val="00FC13BC"/>
    <w:rsid w:val="00FC14CD"/>
    <w:rsid w:val="00FC1614"/>
    <w:rsid w:val="00FC1696"/>
    <w:rsid w:val="00FC2210"/>
    <w:rsid w:val="00FC2CB5"/>
    <w:rsid w:val="00FC328E"/>
    <w:rsid w:val="00FC3323"/>
    <w:rsid w:val="00FC3A96"/>
    <w:rsid w:val="00FC4108"/>
    <w:rsid w:val="00FC433F"/>
    <w:rsid w:val="00FC4400"/>
    <w:rsid w:val="00FC502D"/>
    <w:rsid w:val="00FC5658"/>
    <w:rsid w:val="00FC5AA5"/>
    <w:rsid w:val="00FC6354"/>
    <w:rsid w:val="00FC6995"/>
    <w:rsid w:val="00FC6F4F"/>
    <w:rsid w:val="00FC7244"/>
    <w:rsid w:val="00FC765C"/>
    <w:rsid w:val="00FC76A6"/>
    <w:rsid w:val="00FC76E9"/>
    <w:rsid w:val="00FC7FB3"/>
    <w:rsid w:val="00FD0152"/>
    <w:rsid w:val="00FD09D0"/>
    <w:rsid w:val="00FD0AAD"/>
    <w:rsid w:val="00FD1E17"/>
    <w:rsid w:val="00FD1EB9"/>
    <w:rsid w:val="00FD2719"/>
    <w:rsid w:val="00FD31FF"/>
    <w:rsid w:val="00FD33DB"/>
    <w:rsid w:val="00FD3549"/>
    <w:rsid w:val="00FD3583"/>
    <w:rsid w:val="00FD36E6"/>
    <w:rsid w:val="00FD3CB5"/>
    <w:rsid w:val="00FD47A3"/>
    <w:rsid w:val="00FD5200"/>
    <w:rsid w:val="00FD52B3"/>
    <w:rsid w:val="00FD532D"/>
    <w:rsid w:val="00FD5C90"/>
    <w:rsid w:val="00FD6525"/>
    <w:rsid w:val="00FD6938"/>
    <w:rsid w:val="00FD761D"/>
    <w:rsid w:val="00FD77B8"/>
    <w:rsid w:val="00FE08AE"/>
    <w:rsid w:val="00FE0C99"/>
    <w:rsid w:val="00FE130E"/>
    <w:rsid w:val="00FE265B"/>
    <w:rsid w:val="00FE2B91"/>
    <w:rsid w:val="00FE2DB8"/>
    <w:rsid w:val="00FE2E74"/>
    <w:rsid w:val="00FE2E7B"/>
    <w:rsid w:val="00FE2FB8"/>
    <w:rsid w:val="00FE394D"/>
    <w:rsid w:val="00FE3D08"/>
    <w:rsid w:val="00FE40E7"/>
    <w:rsid w:val="00FE4E88"/>
    <w:rsid w:val="00FE4EAA"/>
    <w:rsid w:val="00FE510C"/>
    <w:rsid w:val="00FE5539"/>
    <w:rsid w:val="00FE5D31"/>
    <w:rsid w:val="00FE5E73"/>
    <w:rsid w:val="00FE690E"/>
    <w:rsid w:val="00FE69C5"/>
    <w:rsid w:val="00FE6B84"/>
    <w:rsid w:val="00FE6E52"/>
    <w:rsid w:val="00FE7099"/>
    <w:rsid w:val="00FE79E2"/>
    <w:rsid w:val="00FE7A8C"/>
    <w:rsid w:val="00FF0BCA"/>
    <w:rsid w:val="00FF0DAF"/>
    <w:rsid w:val="00FF0DE5"/>
    <w:rsid w:val="00FF0EE9"/>
    <w:rsid w:val="00FF131D"/>
    <w:rsid w:val="00FF151F"/>
    <w:rsid w:val="00FF16EF"/>
    <w:rsid w:val="00FF1A41"/>
    <w:rsid w:val="00FF2855"/>
    <w:rsid w:val="00FF2E2E"/>
    <w:rsid w:val="00FF357A"/>
    <w:rsid w:val="00FF37B3"/>
    <w:rsid w:val="00FF3A07"/>
    <w:rsid w:val="00FF4851"/>
    <w:rsid w:val="00FF48D7"/>
    <w:rsid w:val="00FF4BEE"/>
    <w:rsid w:val="00FF76CE"/>
    <w:rsid w:val="00FF77FB"/>
    <w:rsid w:val="00FF7944"/>
    <w:rsid w:val="00FF7978"/>
    <w:rsid w:val="00FF79AE"/>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16A612E"/>
  <w15:docId w15:val="{87DFAC67-32DE-4E68-BDED-70BB33C7D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heme="minorEastAsia"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 w:type="character" w:styleId="PlaceholderText">
    <w:name w:val="Placeholder Text"/>
    <w:basedOn w:val="DefaultParagraphFont"/>
    <w:uiPriority w:val="99"/>
    <w:semiHidden/>
    <w:rsid w:val="00CF5594"/>
    <w:rPr>
      <w:color w:val="808080"/>
    </w:rPr>
  </w:style>
  <w:style w:type="table" w:styleId="TableGridLight">
    <w:name w:val="Grid Table Light"/>
    <w:basedOn w:val="TableNormal"/>
    <w:rsid w:val="00593D3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efault">
    <w:name w:val="Default"/>
    <w:rsid w:val="00B00CD4"/>
    <w:pPr>
      <w:autoSpaceDE w:val="0"/>
      <w:autoSpaceDN w:val="0"/>
      <w:adjustRightInd w:val="0"/>
    </w:pPr>
    <w:rPr>
      <w:rFonts w:ascii="Arial" w:hAnsi="Arial" w:cs="Arial"/>
      <w:color w:val="000000"/>
      <w:sz w:val="24"/>
      <w:szCs w:val="24"/>
    </w:rPr>
  </w:style>
  <w:style w:type="table" w:styleId="GridTable5Dark-Accent2">
    <w:name w:val="Grid Table 5 Dark Accent 2"/>
    <w:basedOn w:val="TableNormal"/>
    <w:uiPriority w:val="50"/>
    <w:rsid w:val="00B0749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4-Accent5">
    <w:name w:val="Grid Table 4 Accent 5"/>
    <w:basedOn w:val="TableNormal"/>
    <w:uiPriority w:val="49"/>
    <w:rsid w:val="0044355E"/>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4-Accent1">
    <w:name w:val="Grid Table 4 Accent 1"/>
    <w:basedOn w:val="TableNormal"/>
    <w:uiPriority w:val="49"/>
    <w:rsid w:val="00236EDF"/>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7Colorful-Accent5">
    <w:name w:val="Grid Table 7 Colorful Accent 5"/>
    <w:basedOn w:val="TableNormal"/>
    <w:uiPriority w:val="52"/>
    <w:rsid w:val="00236EDF"/>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GridTable6Colorful-Accent5">
    <w:name w:val="Grid Table 6 Colorful Accent 5"/>
    <w:basedOn w:val="TableNormal"/>
    <w:uiPriority w:val="51"/>
    <w:rsid w:val="00236EDF"/>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96346">
      <w:bodyDiv w:val="1"/>
      <w:marLeft w:val="0"/>
      <w:marRight w:val="0"/>
      <w:marTop w:val="0"/>
      <w:marBottom w:val="0"/>
      <w:divBdr>
        <w:top w:val="none" w:sz="0" w:space="0" w:color="auto"/>
        <w:left w:val="none" w:sz="0" w:space="0" w:color="auto"/>
        <w:bottom w:val="none" w:sz="0" w:space="0" w:color="auto"/>
        <w:right w:val="none" w:sz="0" w:space="0" w:color="auto"/>
      </w:divBdr>
    </w:div>
    <w:div w:id="17128279">
      <w:bodyDiv w:val="1"/>
      <w:marLeft w:val="0"/>
      <w:marRight w:val="0"/>
      <w:marTop w:val="0"/>
      <w:marBottom w:val="0"/>
      <w:divBdr>
        <w:top w:val="none" w:sz="0" w:space="0" w:color="auto"/>
        <w:left w:val="none" w:sz="0" w:space="0" w:color="auto"/>
        <w:bottom w:val="none" w:sz="0" w:space="0" w:color="auto"/>
        <w:right w:val="none" w:sz="0" w:space="0" w:color="auto"/>
      </w:divBdr>
    </w:div>
    <w:div w:id="23871580">
      <w:bodyDiv w:val="1"/>
      <w:marLeft w:val="0"/>
      <w:marRight w:val="0"/>
      <w:marTop w:val="0"/>
      <w:marBottom w:val="0"/>
      <w:divBdr>
        <w:top w:val="none" w:sz="0" w:space="0" w:color="auto"/>
        <w:left w:val="none" w:sz="0" w:space="0" w:color="auto"/>
        <w:bottom w:val="none" w:sz="0" w:space="0" w:color="auto"/>
        <w:right w:val="none" w:sz="0" w:space="0" w:color="auto"/>
      </w:divBdr>
    </w:div>
    <w:div w:id="26612986">
      <w:bodyDiv w:val="1"/>
      <w:marLeft w:val="0"/>
      <w:marRight w:val="0"/>
      <w:marTop w:val="0"/>
      <w:marBottom w:val="0"/>
      <w:divBdr>
        <w:top w:val="none" w:sz="0" w:space="0" w:color="auto"/>
        <w:left w:val="none" w:sz="0" w:space="0" w:color="auto"/>
        <w:bottom w:val="none" w:sz="0" w:space="0" w:color="auto"/>
        <w:right w:val="none" w:sz="0" w:space="0" w:color="auto"/>
      </w:divBdr>
    </w:div>
    <w:div w:id="27418258">
      <w:bodyDiv w:val="1"/>
      <w:marLeft w:val="0"/>
      <w:marRight w:val="0"/>
      <w:marTop w:val="0"/>
      <w:marBottom w:val="0"/>
      <w:divBdr>
        <w:top w:val="none" w:sz="0" w:space="0" w:color="auto"/>
        <w:left w:val="none" w:sz="0" w:space="0" w:color="auto"/>
        <w:bottom w:val="none" w:sz="0" w:space="0" w:color="auto"/>
        <w:right w:val="none" w:sz="0" w:space="0" w:color="auto"/>
      </w:divBdr>
    </w:div>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28263751">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87701565">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11100306">
      <w:bodyDiv w:val="1"/>
      <w:marLeft w:val="0"/>
      <w:marRight w:val="0"/>
      <w:marTop w:val="0"/>
      <w:marBottom w:val="0"/>
      <w:divBdr>
        <w:top w:val="none" w:sz="0" w:space="0" w:color="auto"/>
        <w:left w:val="none" w:sz="0" w:space="0" w:color="auto"/>
        <w:bottom w:val="none" w:sz="0" w:space="0" w:color="auto"/>
        <w:right w:val="none" w:sz="0" w:space="0" w:color="auto"/>
      </w:divBdr>
    </w:div>
    <w:div w:id="139731057">
      <w:bodyDiv w:val="1"/>
      <w:marLeft w:val="0"/>
      <w:marRight w:val="0"/>
      <w:marTop w:val="0"/>
      <w:marBottom w:val="0"/>
      <w:divBdr>
        <w:top w:val="none" w:sz="0" w:space="0" w:color="auto"/>
        <w:left w:val="none" w:sz="0" w:space="0" w:color="auto"/>
        <w:bottom w:val="none" w:sz="0" w:space="0" w:color="auto"/>
        <w:right w:val="none" w:sz="0" w:space="0" w:color="auto"/>
      </w:divBdr>
    </w:div>
    <w:div w:id="144245911">
      <w:bodyDiv w:val="1"/>
      <w:marLeft w:val="0"/>
      <w:marRight w:val="0"/>
      <w:marTop w:val="0"/>
      <w:marBottom w:val="0"/>
      <w:divBdr>
        <w:top w:val="none" w:sz="0" w:space="0" w:color="auto"/>
        <w:left w:val="none" w:sz="0" w:space="0" w:color="auto"/>
        <w:bottom w:val="none" w:sz="0" w:space="0" w:color="auto"/>
        <w:right w:val="none" w:sz="0" w:space="0" w:color="auto"/>
      </w:divBdr>
      <w:divsChild>
        <w:div w:id="397748003">
          <w:marLeft w:val="547"/>
          <w:marRight w:val="0"/>
          <w:marTop w:val="96"/>
          <w:marBottom w:val="0"/>
          <w:divBdr>
            <w:top w:val="none" w:sz="0" w:space="0" w:color="auto"/>
            <w:left w:val="none" w:sz="0" w:space="0" w:color="auto"/>
            <w:bottom w:val="none" w:sz="0" w:space="0" w:color="auto"/>
            <w:right w:val="none" w:sz="0" w:space="0" w:color="auto"/>
          </w:divBdr>
        </w:div>
        <w:div w:id="694767801">
          <w:marLeft w:val="1166"/>
          <w:marRight w:val="0"/>
          <w:marTop w:val="86"/>
          <w:marBottom w:val="0"/>
          <w:divBdr>
            <w:top w:val="none" w:sz="0" w:space="0" w:color="auto"/>
            <w:left w:val="none" w:sz="0" w:space="0" w:color="auto"/>
            <w:bottom w:val="none" w:sz="0" w:space="0" w:color="auto"/>
            <w:right w:val="none" w:sz="0" w:space="0" w:color="auto"/>
          </w:divBdr>
        </w:div>
        <w:div w:id="1434593408">
          <w:marLeft w:val="1166"/>
          <w:marRight w:val="0"/>
          <w:marTop w:val="86"/>
          <w:marBottom w:val="0"/>
          <w:divBdr>
            <w:top w:val="none" w:sz="0" w:space="0" w:color="auto"/>
            <w:left w:val="none" w:sz="0" w:space="0" w:color="auto"/>
            <w:bottom w:val="none" w:sz="0" w:space="0" w:color="auto"/>
            <w:right w:val="none" w:sz="0" w:space="0" w:color="auto"/>
          </w:divBdr>
        </w:div>
        <w:div w:id="968319286">
          <w:marLeft w:val="1166"/>
          <w:marRight w:val="0"/>
          <w:marTop w:val="86"/>
          <w:marBottom w:val="0"/>
          <w:divBdr>
            <w:top w:val="none" w:sz="0" w:space="0" w:color="auto"/>
            <w:left w:val="none" w:sz="0" w:space="0" w:color="auto"/>
            <w:bottom w:val="none" w:sz="0" w:space="0" w:color="auto"/>
            <w:right w:val="none" w:sz="0" w:space="0" w:color="auto"/>
          </w:divBdr>
        </w:div>
      </w:divsChild>
    </w:div>
    <w:div w:id="149059949">
      <w:bodyDiv w:val="1"/>
      <w:marLeft w:val="0"/>
      <w:marRight w:val="0"/>
      <w:marTop w:val="0"/>
      <w:marBottom w:val="0"/>
      <w:divBdr>
        <w:top w:val="none" w:sz="0" w:space="0" w:color="auto"/>
        <w:left w:val="none" w:sz="0" w:space="0" w:color="auto"/>
        <w:bottom w:val="none" w:sz="0" w:space="0" w:color="auto"/>
        <w:right w:val="none" w:sz="0" w:space="0" w:color="auto"/>
      </w:divBdr>
      <w:divsChild>
        <w:div w:id="881985527">
          <w:marLeft w:val="1080"/>
          <w:marRight w:val="0"/>
          <w:marTop w:val="100"/>
          <w:marBottom w:val="0"/>
          <w:divBdr>
            <w:top w:val="none" w:sz="0" w:space="0" w:color="auto"/>
            <w:left w:val="none" w:sz="0" w:space="0" w:color="auto"/>
            <w:bottom w:val="none" w:sz="0" w:space="0" w:color="auto"/>
            <w:right w:val="none" w:sz="0" w:space="0" w:color="auto"/>
          </w:divBdr>
        </w:div>
      </w:divsChild>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54566598">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81288704">
      <w:bodyDiv w:val="1"/>
      <w:marLeft w:val="0"/>
      <w:marRight w:val="0"/>
      <w:marTop w:val="0"/>
      <w:marBottom w:val="0"/>
      <w:divBdr>
        <w:top w:val="none" w:sz="0" w:space="0" w:color="auto"/>
        <w:left w:val="none" w:sz="0" w:space="0" w:color="auto"/>
        <w:bottom w:val="none" w:sz="0" w:space="0" w:color="auto"/>
        <w:right w:val="none" w:sz="0" w:space="0" w:color="auto"/>
      </w:divBdr>
    </w:div>
    <w:div w:id="187180302">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20559554">
      <w:bodyDiv w:val="1"/>
      <w:marLeft w:val="0"/>
      <w:marRight w:val="0"/>
      <w:marTop w:val="0"/>
      <w:marBottom w:val="0"/>
      <w:divBdr>
        <w:top w:val="none" w:sz="0" w:space="0" w:color="auto"/>
        <w:left w:val="none" w:sz="0" w:space="0" w:color="auto"/>
        <w:bottom w:val="none" w:sz="0" w:space="0" w:color="auto"/>
        <w:right w:val="none" w:sz="0" w:space="0" w:color="auto"/>
      </w:divBdr>
    </w:div>
    <w:div w:id="224797011">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69632084">
      <w:bodyDiv w:val="1"/>
      <w:marLeft w:val="0"/>
      <w:marRight w:val="0"/>
      <w:marTop w:val="0"/>
      <w:marBottom w:val="0"/>
      <w:divBdr>
        <w:top w:val="none" w:sz="0" w:space="0" w:color="auto"/>
        <w:left w:val="none" w:sz="0" w:space="0" w:color="auto"/>
        <w:bottom w:val="none" w:sz="0" w:space="0" w:color="auto"/>
        <w:right w:val="none" w:sz="0" w:space="0" w:color="auto"/>
      </w:divBdr>
      <w:divsChild>
        <w:div w:id="2031443703">
          <w:marLeft w:val="274"/>
          <w:marRight w:val="0"/>
          <w:marTop w:val="168"/>
          <w:marBottom w:val="0"/>
          <w:divBdr>
            <w:top w:val="none" w:sz="0" w:space="0" w:color="auto"/>
            <w:left w:val="none" w:sz="0" w:space="0" w:color="auto"/>
            <w:bottom w:val="none" w:sz="0" w:space="0" w:color="auto"/>
            <w:right w:val="none" w:sz="0" w:space="0" w:color="auto"/>
          </w:divBdr>
        </w:div>
      </w:divsChild>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77375977">
      <w:bodyDiv w:val="1"/>
      <w:marLeft w:val="0"/>
      <w:marRight w:val="0"/>
      <w:marTop w:val="0"/>
      <w:marBottom w:val="0"/>
      <w:divBdr>
        <w:top w:val="none" w:sz="0" w:space="0" w:color="auto"/>
        <w:left w:val="none" w:sz="0" w:space="0" w:color="auto"/>
        <w:bottom w:val="none" w:sz="0" w:space="0" w:color="auto"/>
        <w:right w:val="none" w:sz="0" w:space="0" w:color="auto"/>
      </w:divBdr>
    </w:div>
    <w:div w:id="278922458">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297537437">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07168289">
      <w:bodyDiv w:val="1"/>
      <w:marLeft w:val="0"/>
      <w:marRight w:val="0"/>
      <w:marTop w:val="0"/>
      <w:marBottom w:val="0"/>
      <w:divBdr>
        <w:top w:val="none" w:sz="0" w:space="0" w:color="auto"/>
        <w:left w:val="none" w:sz="0" w:space="0" w:color="auto"/>
        <w:bottom w:val="none" w:sz="0" w:space="0" w:color="auto"/>
        <w:right w:val="none" w:sz="0" w:space="0" w:color="auto"/>
      </w:divBdr>
    </w:div>
    <w:div w:id="308638031">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22271776">
      <w:bodyDiv w:val="1"/>
      <w:marLeft w:val="0"/>
      <w:marRight w:val="0"/>
      <w:marTop w:val="0"/>
      <w:marBottom w:val="0"/>
      <w:divBdr>
        <w:top w:val="none" w:sz="0" w:space="0" w:color="auto"/>
        <w:left w:val="none" w:sz="0" w:space="0" w:color="auto"/>
        <w:bottom w:val="none" w:sz="0" w:space="0" w:color="auto"/>
        <w:right w:val="none" w:sz="0" w:space="0" w:color="auto"/>
      </w:divBdr>
    </w:div>
    <w:div w:id="356977614">
      <w:bodyDiv w:val="1"/>
      <w:marLeft w:val="0"/>
      <w:marRight w:val="0"/>
      <w:marTop w:val="0"/>
      <w:marBottom w:val="0"/>
      <w:divBdr>
        <w:top w:val="none" w:sz="0" w:space="0" w:color="auto"/>
        <w:left w:val="none" w:sz="0" w:space="0" w:color="auto"/>
        <w:bottom w:val="none" w:sz="0" w:space="0" w:color="auto"/>
        <w:right w:val="none" w:sz="0" w:space="0" w:color="auto"/>
      </w:divBdr>
    </w:div>
    <w:div w:id="362167860">
      <w:bodyDiv w:val="1"/>
      <w:marLeft w:val="0"/>
      <w:marRight w:val="0"/>
      <w:marTop w:val="0"/>
      <w:marBottom w:val="0"/>
      <w:divBdr>
        <w:top w:val="none" w:sz="0" w:space="0" w:color="auto"/>
        <w:left w:val="none" w:sz="0" w:space="0" w:color="auto"/>
        <w:bottom w:val="none" w:sz="0" w:space="0" w:color="auto"/>
        <w:right w:val="none" w:sz="0" w:space="0" w:color="auto"/>
      </w:divBdr>
    </w:div>
    <w:div w:id="376852436">
      <w:bodyDiv w:val="1"/>
      <w:marLeft w:val="0"/>
      <w:marRight w:val="0"/>
      <w:marTop w:val="0"/>
      <w:marBottom w:val="0"/>
      <w:divBdr>
        <w:top w:val="none" w:sz="0" w:space="0" w:color="auto"/>
        <w:left w:val="none" w:sz="0" w:space="0" w:color="auto"/>
        <w:bottom w:val="none" w:sz="0" w:space="0" w:color="auto"/>
        <w:right w:val="none" w:sz="0" w:space="0" w:color="auto"/>
      </w:divBdr>
      <w:divsChild>
        <w:div w:id="371538578">
          <w:marLeft w:val="274"/>
          <w:marRight w:val="0"/>
          <w:marTop w:val="168"/>
          <w:marBottom w:val="0"/>
          <w:divBdr>
            <w:top w:val="none" w:sz="0" w:space="0" w:color="auto"/>
            <w:left w:val="none" w:sz="0" w:space="0" w:color="auto"/>
            <w:bottom w:val="none" w:sz="0" w:space="0" w:color="auto"/>
            <w:right w:val="none" w:sz="0" w:space="0" w:color="auto"/>
          </w:divBdr>
        </w:div>
        <w:div w:id="432552291">
          <w:marLeft w:val="274"/>
          <w:marRight w:val="0"/>
          <w:marTop w:val="168"/>
          <w:marBottom w:val="0"/>
          <w:divBdr>
            <w:top w:val="none" w:sz="0" w:space="0" w:color="auto"/>
            <w:left w:val="none" w:sz="0" w:space="0" w:color="auto"/>
            <w:bottom w:val="none" w:sz="0" w:space="0" w:color="auto"/>
            <w:right w:val="none" w:sz="0" w:space="0" w:color="auto"/>
          </w:divBdr>
        </w:div>
        <w:div w:id="623123755">
          <w:marLeft w:val="274"/>
          <w:marRight w:val="0"/>
          <w:marTop w:val="168"/>
          <w:marBottom w:val="0"/>
          <w:divBdr>
            <w:top w:val="none" w:sz="0" w:space="0" w:color="auto"/>
            <w:left w:val="none" w:sz="0" w:space="0" w:color="auto"/>
            <w:bottom w:val="none" w:sz="0" w:space="0" w:color="auto"/>
            <w:right w:val="none" w:sz="0" w:space="0" w:color="auto"/>
          </w:divBdr>
        </w:div>
        <w:div w:id="1644846728">
          <w:marLeft w:val="274"/>
          <w:marRight w:val="0"/>
          <w:marTop w:val="168"/>
          <w:marBottom w:val="0"/>
          <w:divBdr>
            <w:top w:val="none" w:sz="0" w:space="0" w:color="auto"/>
            <w:left w:val="none" w:sz="0" w:space="0" w:color="auto"/>
            <w:bottom w:val="none" w:sz="0" w:space="0" w:color="auto"/>
            <w:right w:val="none" w:sz="0" w:space="0" w:color="auto"/>
          </w:divBdr>
        </w:div>
        <w:div w:id="2004427085">
          <w:marLeft w:val="274"/>
          <w:marRight w:val="0"/>
          <w:marTop w:val="168"/>
          <w:marBottom w:val="0"/>
          <w:divBdr>
            <w:top w:val="none" w:sz="0" w:space="0" w:color="auto"/>
            <w:left w:val="none" w:sz="0" w:space="0" w:color="auto"/>
            <w:bottom w:val="none" w:sz="0" w:space="0" w:color="auto"/>
            <w:right w:val="none" w:sz="0" w:space="0" w:color="auto"/>
          </w:divBdr>
        </w:div>
      </w:divsChild>
    </w:div>
    <w:div w:id="381560416">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394091451">
      <w:bodyDiv w:val="1"/>
      <w:marLeft w:val="0"/>
      <w:marRight w:val="0"/>
      <w:marTop w:val="0"/>
      <w:marBottom w:val="0"/>
      <w:divBdr>
        <w:top w:val="none" w:sz="0" w:space="0" w:color="auto"/>
        <w:left w:val="none" w:sz="0" w:space="0" w:color="auto"/>
        <w:bottom w:val="none" w:sz="0" w:space="0" w:color="auto"/>
        <w:right w:val="none" w:sz="0" w:space="0" w:color="auto"/>
      </w:divBdr>
    </w:div>
    <w:div w:id="399181665">
      <w:bodyDiv w:val="1"/>
      <w:marLeft w:val="0"/>
      <w:marRight w:val="0"/>
      <w:marTop w:val="0"/>
      <w:marBottom w:val="0"/>
      <w:divBdr>
        <w:top w:val="none" w:sz="0" w:space="0" w:color="auto"/>
        <w:left w:val="none" w:sz="0" w:space="0" w:color="auto"/>
        <w:bottom w:val="none" w:sz="0" w:space="0" w:color="auto"/>
        <w:right w:val="none" w:sz="0" w:space="0" w:color="auto"/>
      </w:divBdr>
    </w:div>
    <w:div w:id="404182148">
      <w:bodyDiv w:val="1"/>
      <w:marLeft w:val="0"/>
      <w:marRight w:val="0"/>
      <w:marTop w:val="0"/>
      <w:marBottom w:val="0"/>
      <w:divBdr>
        <w:top w:val="none" w:sz="0" w:space="0" w:color="auto"/>
        <w:left w:val="none" w:sz="0" w:space="0" w:color="auto"/>
        <w:bottom w:val="none" w:sz="0" w:space="0" w:color="auto"/>
        <w:right w:val="none" w:sz="0" w:space="0" w:color="auto"/>
      </w:divBdr>
    </w:div>
    <w:div w:id="405684554">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397456">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30904217">
      <w:bodyDiv w:val="1"/>
      <w:marLeft w:val="0"/>
      <w:marRight w:val="0"/>
      <w:marTop w:val="0"/>
      <w:marBottom w:val="0"/>
      <w:divBdr>
        <w:top w:val="none" w:sz="0" w:space="0" w:color="auto"/>
        <w:left w:val="none" w:sz="0" w:space="0" w:color="auto"/>
        <w:bottom w:val="none" w:sz="0" w:space="0" w:color="auto"/>
        <w:right w:val="none" w:sz="0" w:space="0" w:color="auto"/>
      </w:divBdr>
    </w:div>
    <w:div w:id="433326997">
      <w:bodyDiv w:val="1"/>
      <w:marLeft w:val="0"/>
      <w:marRight w:val="0"/>
      <w:marTop w:val="0"/>
      <w:marBottom w:val="0"/>
      <w:divBdr>
        <w:top w:val="none" w:sz="0" w:space="0" w:color="auto"/>
        <w:left w:val="none" w:sz="0" w:space="0" w:color="auto"/>
        <w:bottom w:val="none" w:sz="0" w:space="0" w:color="auto"/>
        <w:right w:val="none" w:sz="0" w:space="0" w:color="auto"/>
      </w:divBdr>
      <w:divsChild>
        <w:div w:id="2000502112">
          <w:marLeft w:val="360"/>
          <w:marRight w:val="0"/>
          <w:marTop w:val="200"/>
          <w:marBottom w:val="0"/>
          <w:divBdr>
            <w:top w:val="none" w:sz="0" w:space="0" w:color="auto"/>
            <w:left w:val="none" w:sz="0" w:space="0" w:color="auto"/>
            <w:bottom w:val="none" w:sz="0" w:space="0" w:color="auto"/>
            <w:right w:val="none" w:sz="0" w:space="0" w:color="auto"/>
          </w:divBdr>
        </w:div>
        <w:div w:id="891576418">
          <w:marLeft w:val="1080"/>
          <w:marRight w:val="0"/>
          <w:marTop w:val="100"/>
          <w:marBottom w:val="0"/>
          <w:divBdr>
            <w:top w:val="none" w:sz="0" w:space="0" w:color="auto"/>
            <w:left w:val="none" w:sz="0" w:space="0" w:color="auto"/>
            <w:bottom w:val="none" w:sz="0" w:space="0" w:color="auto"/>
            <w:right w:val="none" w:sz="0" w:space="0" w:color="auto"/>
          </w:divBdr>
        </w:div>
        <w:div w:id="1830051090">
          <w:marLeft w:val="1080"/>
          <w:marRight w:val="0"/>
          <w:marTop w:val="100"/>
          <w:marBottom w:val="0"/>
          <w:divBdr>
            <w:top w:val="none" w:sz="0" w:space="0" w:color="auto"/>
            <w:left w:val="none" w:sz="0" w:space="0" w:color="auto"/>
            <w:bottom w:val="none" w:sz="0" w:space="0" w:color="auto"/>
            <w:right w:val="none" w:sz="0" w:space="0" w:color="auto"/>
          </w:divBdr>
        </w:div>
        <w:div w:id="523521936">
          <w:marLeft w:val="1800"/>
          <w:marRight w:val="0"/>
          <w:marTop w:val="100"/>
          <w:marBottom w:val="0"/>
          <w:divBdr>
            <w:top w:val="none" w:sz="0" w:space="0" w:color="auto"/>
            <w:left w:val="none" w:sz="0" w:space="0" w:color="auto"/>
            <w:bottom w:val="none" w:sz="0" w:space="0" w:color="auto"/>
            <w:right w:val="none" w:sz="0" w:space="0" w:color="auto"/>
          </w:divBdr>
        </w:div>
        <w:div w:id="934746977">
          <w:marLeft w:val="1800"/>
          <w:marRight w:val="0"/>
          <w:marTop w:val="100"/>
          <w:marBottom w:val="0"/>
          <w:divBdr>
            <w:top w:val="none" w:sz="0" w:space="0" w:color="auto"/>
            <w:left w:val="none" w:sz="0" w:space="0" w:color="auto"/>
            <w:bottom w:val="none" w:sz="0" w:space="0" w:color="auto"/>
            <w:right w:val="none" w:sz="0" w:space="0" w:color="auto"/>
          </w:divBdr>
        </w:div>
        <w:div w:id="94635708">
          <w:marLeft w:val="1080"/>
          <w:marRight w:val="0"/>
          <w:marTop w:val="100"/>
          <w:marBottom w:val="0"/>
          <w:divBdr>
            <w:top w:val="none" w:sz="0" w:space="0" w:color="auto"/>
            <w:left w:val="none" w:sz="0" w:space="0" w:color="auto"/>
            <w:bottom w:val="none" w:sz="0" w:space="0" w:color="auto"/>
            <w:right w:val="none" w:sz="0" w:space="0" w:color="auto"/>
          </w:divBdr>
        </w:div>
        <w:div w:id="1127553827">
          <w:marLeft w:val="1080"/>
          <w:marRight w:val="0"/>
          <w:marTop w:val="100"/>
          <w:marBottom w:val="0"/>
          <w:divBdr>
            <w:top w:val="none" w:sz="0" w:space="0" w:color="auto"/>
            <w:left w:val="none" w:sz="0" w:space="0" w:color="auto"/>
            <w:bottom w:val="none" w:sz="0" w:space="0" w:color="auto"/>
            <w:right w:val="none" w:sz="0" w:space="0" w:color="auto"/>
          </w:divBdr>
        </w:div>
        <w:div w:id="419106094">
          <w:marLeft w:val="1080"/>
          <w:marRight w:val="0"/>
          <w:marTop w:val="100"/>
          <w:marBottom w:val="0"/>
          <w:divBdr>
            <w:top w:val="none" w:sz="0" w:space="0" w:color="auto"/>
            <w:left w:val="none" w:sz="0" w:space="0" w:color="auto"/>
            <w:bottom w:val="none" w:sz="0" w:space="0" w:color="auto"/>
            <w:right w:val="none" w:sz="0" w:space="0" w:color="auto"/>
          </w:divBdr>
        </w:div>
        <w:div w:id="964232700">
          <w:marLeft w:val="1800"/>
          <w:marRight w:val="0"/>
          <w:marTop w:val="100"/>
          <w:marBottom w:val="0"/>
          <w:divBdr>
            <w:top w:val="none" w:sz="0" w:space="0" w:color="auto"/>
            <w:left w:val="none" w:sz="0" w:space="0" w:color="auto"/>
            <w:bottom w:val="none" w:sz="0" w:space="0" w:color="auto"/>
            <w:right w:val="none" w:sz="0" w:space="0" w:color="auto"/>
          </w:divBdr>
        </w:div>
        <w:div w:id="166598570">
          <w:marLeft w:val="1080"/>
          <w:marRight w:val="0"/>
          <w:marTop w:val="100"/>
          <w:marBottom w:val="0"/>
          <w:divBdr>
            <w:top w:val="none" w:sz="0" w:space="0" w:color="auto"/>
            <w:left w:val="none" w:sz="0" w:space="0" w:color="auto"/>
            <w:bottom w:val="none" w:sz="0" w:space="0" w:color="auto"/>
            <w:right w:val="none" w:sz="0" w:space="0" w:color="auto"/>
          </w:divBdr>
        </w:div>
        <w:div w:id="1434477892">
          <w:marLeft w:val="1800"/>
          <w:marRight w:val="0"/>
          <w:marTop w:val="100"/>
          <w:marBottom w:val="0"/>
          <w:divBdr>
            <w:top w:val="none" w:sz="0" w:space="0" w:color="auto"/>
            <w:left w:val="none" w:sz="0" w:space="0" w:color="auto"/>
            <w:bottom w:val="none" w:sz="0" w:space="0" w:color="auto"/>
            <w:right w:val="none" w:sz="0" w:space="0" w:color="auto"/>
          </w:divBdr>
        </w:div>
        <w:div w:id="1680157848">
          <w:marLeft w:val="1800"/>
          <w:marRight w:val="0"/>
          <w:marTop w:val="100"/>
          <w:marBottom w:val="0"/>
          <w:divBdr>
            <w:top w:val="none" w:sz="0" w:space="0" w:color="auto"/>
            <w:left w:val="none" w:sz="0" w:space="0" w:color="auto"/>
            <w:bottom w:val="none" w:sz="0" w:space="0" w:color="auto"/>
            <w:right w:val="none" w:sz="0" w:space="0" w:color="auto"/>
          </w:divBdr>
        </w:div>
        <w:div w:id="224151161">
          <w:marLeft w:val="1800"/>
          <w:marRight w:val="0"/>
          <w:marTop w:val="100"/>
          <w:marBottom w:val="0"/>
          <w:divBdr>
            <w:top w:val="none" w:sz="0" w:space="0" w:color="auto"/>
            <w:left w:val="none" w:sz="0" w:space="0" w:color="auto"/>
            <w:bottom w:val="none" w:sz="0" w:space="0" w:color="auto"/>
            <w:right w:val="none" w:sz="0" w:space="0" w:color="auto"/>
          </w:divBdr>
        </w:div>
        <w:div w:id="392890459">
          <w:marLeft w:val="1800"/>
          <w:marRight w:val="0"/>
          <w:marTop w:val="100"/>
          <w:marBottom w:val="0"/>
          <w:divBdr>
            <w:top w:val="none" w:sz="0" w:space="0" w:color="auto"/>
            <w:left w:val="none" w:sz="0" w:space="0" w:color="auto"/>
            <w:bottom w:val="none" w:sz="0" w:space="0" w:color="auto"/>
            <w:right w:val="none" w:sz="0" w:space="0" w:color="auto"/>
          </w:divBdr>
        </w:div>
        <w:div w:id="275597474">
          <w:marLeft w:val="1080"/>
          <w:marRight w:val="0"/>
          <w:marTop w:val="100"/>
          <w:marBottom w:val="0"/>
          <w:divBdr>
            <w:top w:val="none" w:sz="0" w:space="0" w:color="auto"/>
            <w:left w:val="none" w:sz="0" w:space="0" w:color="auto"/>
            <w:bottom w:val="none" w:sz="0" w:space="0" w:color="auto"/>
            <w:right w:val="none" w:sz="0" w:space="0" w:color="auto"/>
          </w:divBdr>
        </w:div>
      </w:divsChild>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46048664">
      <w:bodyDiv w:val="1"/>
      <w:marLeft w:val="0"/>
      <w:marRight w:val="0"/>
      <w:marTop w:val="0"/>
      <w:marBottom w:val="0"/>
      <w:divBdr>
        <w:top w:val="none" w:sz="0" w:space="0" w:color="auto"/>
        <w:left w:val="none" w:sz="0" w:space="0" w:color="auto"/>
        <w:bottom w:val="none" w:sz="0" w:space="0" w:color="auto"/>
        <w:right w:val="none" w:sz="0" w:space="0" w:color="auto"/>
      </w:divBdr>
    </w:div>
    <w:div w:id="456073731">
      <w:bodyDiv w:val="1"/>
      <w:marLeft w:val="0"/>
      <w:marRight w:val="0"/>
      <w:marTop w:val="0"/>
      <w:marBottom w:val="0"/>
      <w:divBdr>
        <w:top w:val="none" w:sz="0" w:space="0" w:color="auto"/>
        <w:left w:val="none" w:sz="0" w:space="0" w:color="auto"/>
        <w:bottom w:val="none" w:sz="0" w:space="0" w:color="auto"/>
        <w:right w:val="none" w:sz="0" w:space="0" w:color="auto"/>
      </w:divBdr>
      <w:divsChild>
        <w:div w:id="212281197">
          <w:marLeft w:val="994"/>
          <w:marRight w:val="0"/>
          <w:marTop w:val="151"/>
          <w:marBottom w:val="0"/>
          <w:divBdr>
            <w:top w:val="none" w:sz="0" w:space="0" w:color="auto"/>
            <w:left w:val="none" w:sz="0" w:space="0" w:color="auto"/>
            <w:bottom w:val="none" w:sz="0" w:space="0" w:color="auto"/>
            <w:right w:val="none" w:sz="0" w:space="0" w:color="auto"/>
          </w:divBdr>
        </w:div>
        <w:div w:id="274795041">
          <w:marLeft w:val="1526"/>
          <w:marRight w:val="0"/>
          <w:marTop w:val="134"/>
          <w:marBottom w:val="0"/>
          <w:divBdr>
            <w:top w:val="none" w:sz="0" w:space="0" w:color="auto"/>
            <w:left w:val="none" w:sz="0" w:space="0" w:color="auto"/>
            <w:bottom w:val="none" w:sz="0" w:space="0" w:color="auto"/>
            <w:right w:val="none" w:sz="0" w:space="0" w:color="auto"/>
          </w:divBdr>
        </w:div>
        <w:div w:id="447507218">
          <w:marLeft w:val="994"/>
          <w:marRight w:val="0"/>
          <w:marTop w:val="151"/>
          <w:marBottom w:val="0"/>
          <w:divBdr>
            <w:top w:val="none" w:sz="0" w:space="0" w:color="auto"/>
            <w:left w:val="none" w:sz="0" w:space="0" w:color="auto"/>
            <w:bottom w:val="none" w:sz="0" w:space="0" w:color="auto"/>
            <w:right w:val="none" w:sz="0" w:space="0" w:color="auto"/>
          </w:divBdr>
        </w:div>
        <w:div w:id="708458777">
          <w:marLeft w:val="994"/>
          <w:marRight w:val="0"/>
          <w:marTop w:val="151"/>
          <w:marBottom w:val="0"/>
          <w:divBdr>
            <w:top w:val="none" w:sz="0" w:space="0" w:color="auto"/>
            <w:left w:val="none" w:sz="0" w:space="0" w:color="auto"/>
            <w:bottom w:val="none" w:sz="0" w:space="0" w:color="auto"/>
            <w:right w:val="none" w:sz="0" w:space="0" w:color="auto"/>
          </w:divBdr>
        </w:div>
        <w:div w:id="738216193">
          <w:marLeft w:val="994"/>
          <w:marRight w:val="0"/>
          <w:marTop w:val="151"/>
          <w:marBottom w:val="0"/>
          <w:divBdr>
            <w:top w:val="none" w:sz="0" w:space="0" w:color="auto"/>
            <w:left w:val="none" w:sz="0" w:space="0" w:color="auto"/>
            <w:bottom w:val="none" w:sz="0" w:space="0" w:color="auto"/>
            <w:right w:val="none" w:sz="0" w:space="0" w:color="auto"/>
          </w:divBdr>
        </w:div>
        <w:div w:id="942499899">
          <w:marLeft w:val="994"/>
          <w:marRight w:val="0"/>
          <w:marTop w:val="151"/>
          <w:marBottom w:val="0"/>
          <w:divBdr>
            <w:top w:val="none" w:sz="0" w:space="0" w:color="auto"/>
            <w:left w:val="none" w:sz="0" w:space="0" w:color="auto"/>
            <w:bottom w:val="none" w:sz="0" w:space="0" w:color="auto"/>
            <w:right w:val="none" w:sz="0" w:space="0" w:color="auto"/>
          </w:divBdr>
        </w:div>
        <w:div w:id="1067261091">
          <w:marLeft w:val="1526"/>
          <w:marRight w:val="0"/>
          <w:marTop w:val="134"/>
          <w:marBottom w:val="0"/>
          <w:divBdr>
            <w:top w:val="none" w:sz="0" w:space="0" w:color="auto"/>
            <w:left w:val="none" w:sz="0" w:space="0" w:color="auto"/>
            <w:bottom w:val="none" w:sz="0" w:space="0" w:color="auto"/>
            <w:right w:val="none" w:sz="0" w:space="0" w:color="auto"/>
          </w:divBdr>
        </w:div>
        <w:div w:id="1929803962">
          <w:marLeft w:val="994"/>
          <w:marRight w:val="0"/>
          <w:marTop w:val="151"/>
          <w:marBottom w:val="0"/>
          <w:divBdr>
            <w:top w:val="none" w:sz="0" w:space="0" w:color="auto"/>
            <w:left w:val="none" w:sz="0" w:space="0" w:color="auto"/>
            <w:bottom w:val="none" w:sz="0" w:space="0" w:color="auto"/>
            <w:right w:val="none" w:sz="0" w:space="0" w:color="auto"/>
          </w:divBdr>
        </w:div>
      </w:divsChild>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3910401">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665833">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487593692">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2668175">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35852765">
      <w:bodyDiv w:val="1"/>
      <w:marLeft w:val="0"/>
      <w:marRight w:val="0"/>
      <w:marTop w:val="0"/>
      <w:marBottom w:val="0"/>
      <w:divBdr>
        <w:top w:val="none" w:sz="0" w:space="0" w:color="auto"/>
        <w:left w:val="none" w:sz="0" w:space="0" w:color="auto"/>
        <w:bottom w:val="none" w:sz="0" w:space="0" w:color="auto"/>
        <w:right w:val="none" w:sz="0" w:space="0" w:color="auto"/>
      </w:divBdr>
      <w:divsChild>
        <w:div w:id="2081056913">
          <w:marLeft w:val="0"/>
          <w:marRight w:val="0"/>
          <w:marTop w:val="0"/>
          <w:marBottom w:val="0"/>
          <w:divBdr>
            <w:top w:val="none" w:sz="0" w:space="0" w:color="auto"/>
            <w:left w:val="none" w:sz="0" w:space="0" w:color="auto"/>
            <w:bottom w:val="none" w:sz="0" w:space="0" w:color="auto"/>
            <w:right w:val="none" w:sz="0" w:space="0" w:color="auto"/>
          </w:divBdr>
        </w:div>
      </w:divsChild>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4815397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29629870">
      <w:bodyDiv w:val="1"/>
      <w:marLeft w:val="0"/>
      <w:marRight w:val="0"/>
      <w:marTop w:val="0"/>
      <w:marBottom w:val="0"/>
      <w:divBdr>
        <w:top w:val="none" w:sz="0" w:space="0" w:color="auto"/>
        <w:left w:val="none" w:sz="0" w:space="0" w:color="auto"/>
        <w:bottom w:val="none" w:sz="0" w:space="0" w:color="auto"/>
        <w:right w:val="none" w:sz="0" w:space="0" w:color="auto"/>
      </w:divBdr>
    </w:div>
    <w:div w:id="633098409">
      <w:bodyDiv w:val="1"/>
      <w:marLeft w:val="0"/>
      <w:marRight w:val="0"/>
      <w:marTop w:val="0"/>
      <w:marBottom w:val="0"/>
      <w:divBdr>
        <w:top w:val="none" w:sz="0" w:space="0" w:color="auto"/>
        <w:left w:val="none" w:sz="0" w:space="0" w:color="auto"/>
        <w:bottom w:val="none" w:sz="0" w:space="0" w:color="auto"/>
        <w:right w:val="none" w:sz="0" w:space="0" w:color="auto"/>
      </w:divBdr>
    </w:div>
    <w:div w:id="652105210">
      <w:bodyDiv w:val="1"/>
      <w:marLeft w:val="0"/>
      <w:marRight w:val="0"/>
      <w:marTop w:val="0"/>
      <w:marBottom w:val="0"/>
      <w:divBdr>
        <w:top w:val="none" w:sz="0" w:space="0" w:color="auto"/>
        <w:left w:val="none" w:sz="0" w:space="0" w:color="auto"/>
        <w:bottom w:val="none" w:sz="0" w:space="0" w:color="auto"/>
        <w:right w:val="none" w:sz="0" w:space="0" w:color="auto"/>
      </w:divBdr>
    </w:div>
    <w:div w:id="661588926">
      <w:bodyDiv w:val="1"/>
      <w:marLeft w:val="0"/>
      <w:marRight w:val="0"/>
      <w:marTop w:val="0"/>
      <w:marBottom w:val="0"/>
      <w:divBdr>
        <w:top w:val="none" w:sz="0" w:space="0" w:color="auto"/>
        <w:left w:val="none" w:sz="0" w:space="0" w:color="auto"/>
        <w:bottom w:val="none" w:sz="0" w:space="0" w:color="auto"/>
        <w:right w:val="none" w:sz="0" w:space="0" w:color="auto"/>
      </w:divBdr>
      <w:divsChild>
        <w:div w:id="2060471693">
          <w:marLeft w:val="360"/>
          <w:marRight w:val="0"/>
          <w:marTop w:val="200"/>
          <w:marBottom w:val="0"/>
          <w:divBdr>
            <w:top w:val="none" w:sz="0" w:space="0" w:color="auto"/>
            <w:left w:val="none" w:sz="0" w:space="0" w:color="auto"/>
            <w:bottom w:val="none" w:sz="0" w:space="0" w:color="auto"/>
            <w:right w:val="none" w:sz="0" w:space="0" w:color="auto"/>
          </w:divBdr>
        </w:div>
      </w:divsChild>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679813603">
      <w:bodyDiv w:val="1"/>
      <w:marLeft w:val="0"/>
      <w:marRight w:val="0"/>
      <w:marTop w:val="0"/>
      <w:marBottom w:val="0"/>
      <w:divBdr>
        <w:top w:val="none" w:sz="0" w:space="0" w:color="auto"/>
        <w:left w:val="none" w:sz="0" w:space="0" w:color="auto"/>
        <w:bottom w:val="none" w:sz="0" w:space="0" w:color="auto"/>
        <w:right w:val="none" w:sz="0" w:space="0" w:color="auto"/>
      </w:divBdr>
    </w:div>
    <w:div w:id="680279257">
      <w:bodyDiv w:val="1"/>
      <w:marLeft w:val="0"/>
      <w:marRight w:val="0"/>
      <w:marTop w:val="0"/>
      <w:marBottom w:val="0"/>
      <w:divBdr>
        <w:top w:val="none" w:sz="0" w:space="0" w:color="auto"/>
        <w:left w:val="none" w:sz="0" w:space="0" w:color="auto"/>
        <w:bottom w:val="none" w:sz="0" w:space="0" w:color="auto"/>
        <w:right w:val="none" w:sz="0" w:space="0" w:color="auto"/>
      </w:divBdr>
    </w:div>
    <w:div w:id="693194839">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741022794">
      <w:bodyDiv w:val="1"/>
      <w:marLeft w:val="0"/>
      <w:marRight w:val="0"/>
      <w:marTop w:val="0"/>
      <w:marBottom w:val="0"/>
      <w:divBdr>
        <w:top w:val="none" w:sz="0" w:space="0" w:color="auto"/>
        <w:left w:val="none" w:sz="0" w:space="0" w:color="auto"/>
        <w:bottom w:val="none" w:sz="0" w:space="0" w:color="auto"/>
        <w:right w:val="none" w:sz="0" w:space="0" w:color="auto"/>
      </w:divBdr>
    </w:div>
    <w:div w:id="745615735">
      <w:bodyDiv w:val="1"/>
      <w:marLeft w:val="0"/>
      <w:marRight w:val="0"/>
      <w:marTop w:val="0"/>
      <w:marBottom w:val="0"/>
      <w:divBdr>
        <w:top w:val="none" w:sz="0" w:space="0" w:color="auto"/>
        <w:left w:val="none" w:sz="0" w:space="0" w:color="auto"/>
        <w:bottom w:val="none" w:sz="0" w:space="0" w:color="auto"/>
        <w:right w:val="none" w:sz="0" w:space="0" w:color="auto"/>
      </w:divBdr>
    </w:div>
    <w:div w:id="752432882">
      <w:bodyDiv w:val="1"/>
      <w:marLeft w:val="0"/>
      <w:marRight w:val="0"/>
      <w:marTop w:val="0"/>
      <w:marBottom w:val="0"/>
      <w:divBdr>
        <w:top w:val="none" w:sz="0" w:space="0" w:color="auto"/>
        <w:left w:val="none" w:sz="0" w:space="0" w:color="auto"/>
        <w:bottom w:val="none" w:sz="0" w:space="0" w:color="auto"/>
        <w:right w:val="none" w:sz="0" w:space="0" w:color="auto"/>
      </w:divBdr>
    </w:div>
    <w:div w:id="775951712">
      <w:bodyDiv w:val="1"/>
      <w:marLeft w:val="0"/>
      <w:marRight w:val="0"/>
      <w:marTop w:val="0"/>
      <w:marBottom w:val="0"/>
      <w:divBdr>
        <w:top w:val="none" w:sz="0" w:space="0" w:color="auto"/>
        <w:left w:val="none" w:sz="0" w:space="0" w:color="auto"/>
        <w:bottom w:val="none" w:sz="0" w:space="0" w:color="auto"/>
        <w:right w:val="none" w:sz="0" w:space="0" w:color="auto"/>
      </w:divBdr>
    </w:div>
    <w:div w:id="785776831">
      <w:bodyDiv w:val="1"/>
      <w:marLeft w:val="0"/>
      <w:marRight w:val="0"/>
      <w:marTop w:val="0"/>
      <w:marBottom w:val="0"/>
      <w:divBdr>
        <w:top w:val="none" w:sz="0" w:space="0" w:color="auto"/>
        <w:left w:val="none" w:sz="0" w:space="0" w:color="auto"/>
        <w:bottom w:val="none" w:sz="0" w:space="0" w:color="auto"/>
        <w:right w:val="none" w:sz="0" w:space="0" w:color="auto"/>
      </w:divBdr>
      <w:divsChild>
        <w:div w:id="1413310512">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10901861">
      <w:bodyDiv w:val="1"/>
      <w:marLeft w:val="0"/>
      <w:marRight w:val="0"/>
      <w:marTop w:val="0"/>
      <w:marBottom w:val="0"/>
      <w:divBdr>
        <w:top w:val="none" w:sz="0" w:space="0" w:color="auto"/>
        <w:left w:val="none" w:sz="0" w:space="0" w:color="auto"/>
        <w:bottom w:val="none" w:sz="0" w:space="0" w:color="auto"/>
        <w:right w:val="none" w:sz="0" w:space="0" w:color="auto"/>
      </w:divBdr>
    </w:div>
    <w:div w:id="816141628">
      <w:bodyDiv w:val="1"/>
      <w:marLeft w:val="0"/>
      <w:marRight w:val="0"/>
      <w:marTop w:val="0"/>
      <w:marBottom w:val="0"/>
      <w:divBdr>
        <w:top w:val="none" w:sz="0" w:space="0" w:color="auto"/>
        <w:left w:val="none" w:sz="0" w:space="0" w:color="auto"/>
        <w:bottom w:val="none" w:sz="0" w:space="0" w:color="auto"/>
        <w:right w:val="none" w:sz="0" w:space="0" w:color="auto"/>
      </w:divBdr>
    </w:div>
    <w:div w:id="823593778">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49611159">
      <w:bodyDiv w:val="1"/>
      <w:marLeft w:val="0"/>
      <w:marRight w:val="0"/>
      <w:marTop w:val="0"/>
      <w:marBottom w:val="0"/>
      <w:divBdr>
        <w:top w:val="none" w:sz="0" w:space="0" w:color="auto"/>
        <w:left w:val="none" w:sz="0" w:space="0" w:color="auto"/>
        <w:bottom w:val="none" w:sz="0" w:space="0" w:color="auto"/>
        <w:right w:val="none" w:sz="0" w:space="0" w:color="auto"/>
      </w:divBdr>
      <w:divsChild>
        <w:div w:id="423039081">
          <w:marLeft w:val="360"/>
          <w:marRight w:val="0"/>
          <w:marTop w:val="200"/>
          <w:marBottom w:val="0"/>
          <w:divBdr>
            <w:top w:val="none" w:sz="0" w:space="0" w:color="auto"/>
            <w:left w:val="none" w:sz="0" w:space="0" w:color="auto"/>
            <w:bottom w:val="none" w:sz="0" w:space="0" w:color="auto"/>
            <w:right w:val="none" w:sz="0" w:space="0" w:color="auto"/>
          </w:divBdr>
        </w:div>
        <w:div w:id="276067874">
          <w:marLeft w:val="1080"/>
          <w:marRight w:val="0"/>
          <w:marTop w:val="100"/>
          <w:marBottom w:val="0"/>
          <w:divBdr>
            <w:top w:val="none" w:sz="0" w:space="0" w:color="auto"/>
            <w:left w:val="none" w:sz="0" w:space="0" w:color="auto"/>
            <w:bottom w:val="none" w:sz="0" w:space="0" w:color="auto"/>
            <w:right w:val="none" w:sz="0" w:space="0" w:color="auto"/>
          </w:divBdr>
        </w:div>
        <w:div w:id="1461872891">
          <w:marLeft w:val="1080"/>
          <w:marRight w:val="0"/>
          <w:marTop w:val="100"/>
          <w:marBottom w:val="0"/>
          <w:divBdr>
            <w:top w:val="none" w:sz="0" w:space="0" w:color="auto"/>
            <w:left w:val="none" w:sz="0" w:space="0" w:color="auto"/>
            <w:bottom w:val="none" w:sz="0" w:space="0" w:color="auto"/>
            <w:right w:val="none" w:sz="0" w:space="0" w:color="auto"/>
          </w:divBdr>
        </w:div>
        <w:div w:id="90782304">
          <w:marLeft w:val="1800"/>
          <w:marRight w:val="0"/>
          <w:marTop w:val="100"/>
          <w:marBottom w:val="0"/>
          <w:divBdr>
            <w:top w:val="none" w:sz="0" w:space="0" w:color="auto"/>
            <w:left w:val="none" w:sz="0" w:space="0" w:color="auto"/>
            <w:bottom w:val="none" w:sz="0" w:space="0" w:color="auto"/>
            <w:right w:val="none" w:sz="0" w:space="0" w:color="auto"/>
          </w:divBdr>
        </w:div>
        <w:div w:id="1183200431">
          <w:marLeft w:val="1800"/>
          <w:marRight w:val="0"/>
          <w:marTop w:val="100"/>
          <w:marBottom w:val="0"/>
          <w:divBdr>
            <w:top w:val="none" w:sz="0" w:space="0" w:color="auto"/>
            <w:left w:val="none" w:sz="0" w:space="0" w:color="auto"/>
            <w:bottom w:val="none" w:sz="0" w:space="0" w:color="auto"/>
            <w:right w:val="none" w:sz="0" w:space="0" w:color="auto"/>
          </w:divBdr>
        </w:div>
        <w:div w:id="128792488">
          <w:marLeft w:val="1080"/>
          <w:marRight w:val="0"/>
          <w:marTop w:val="100"/>
          <w:marBottom w:val="0"/>
          <w:divBdr>
            <w:top w:val="none" w:sz="0" w:space="0" w:color="auto"/>
            <w:left w:val="none" w:sz="0" w:space="0" w:color="auto"/>
            <w:bottom w:val="none" w:sz="0" w:space="0" w:color="auto"/>
            <w:right w:val="none" w:sz="0" w:space="0" w:color="auto"/>
          </w:divBdr>
        </w:div>
        <w:div w:id="2093354029">
          <w:marLeft w:val="1080"/>
          <w:marRight w:val="0"/>
          <w:marTop w:val="100"/>
          <w:marBottom w:val="0"/>
          <w:divBdr>
            <w:top w:val="none" w:sz="0" w:space="0" w:color="auto"/>
            <w:left w:val="none" w:sz="0" w:space="0" w:color="auto"/>
            <w:bottom w:val="none" w:sz="0" w:space="0" w:color="auto"/>
            <w:right w:val="none" w:sz="0" w:space="0" w:color="auto"/>
          </w:divBdr>
        </w:div>
        <w:div w:id="1940336800">
          <w:marLeft w:val="1080"/>
          <w:marRight w:val="0"/>
          <w:marTop w:val="100"/>
          <w:marBottom w:val="0"/>
          <w:divBdr>
            <w:top w:val="none" w:sz="0" w:space="0" w:color="auto"/>
            <w:left w:val="none" w:sz="0" w:space="0" w:color="auto"/>
            <w:bottom w:val="none" w:sz="0" w:space="0" w:color="auto"/>
            <w:right w:val="none" w:sz="0" w:space="0" w:color="auto"/>
          </w:divBdr>
        </w:div>
        <w:div w:id="115177898">
          <w:marLeft w:val="1800"/>
          <w:marRight w:val="0"/>
          <w:marTop w:val="100"/>
          <w:marBottom w:val="0"/>
          <w:divBdr>
            <w:top w:val="none" w:sz="0" w:space="0" w:color="auto"/>
            <w:left w:val="none" w:sz="0" w:space="0" w:color="auto"/>
            <w:bottom w:val="none" w:sz="0" w:space="0" w:color="auto"/>
            <w:right w:val="none" w:sz="0" w:space="0" w:color="auto"/>
          </w:divBdr>
        </w:div>
        <w:div w:id="1628005136">
          <w:marLeft w:val="1080"/>
          <w:marRight w:val="0"/>
          <w:marTop w:val="100"/>
          <w:marBottom w:val="0"/>
          <w:divBdr>
            <w:top w:val="none" w:sz="0" w:space="0" w:color="auto"/>
            <w:left w:val="none" w:sz="0" w:space="0" w:color="auto"/>
            <w:bottom w:val="none" w:sz="0" w:space="0" w:color="auto"/>
            <w:right w:val="none" w:sz="0" w:space="0" w:color="auto"/>
          </w:divBdr>
        </w:div>
        <w:div w:id="418017015">
          <w:marLeft w:val="1800"/>
          <w:marRight w:val="0"/>
          <w:marTop w:val="100"/>
          <w:marBottom w:val="0"/>
          <w:divBdr>
            <w:top w:val="none" w:sz="0" w:space="0" w:color="auto"/>
            <w:left w:val="none" w:sz="0" w:space="0" w:color="auto"/>
            <w:bottom w:val="none" w:sz="0" w:space="0" w:color="auto"/>
            <w:right w:val="none" w:sz="0" w:space="0" w:color="auto"/>
          </w:divBdr>
        </w:div>
        <w:div w:id="2103447563">
          <w:marLeft w:val="1800"/>
          <w:marRight w:val="0"/>
          <w:marTop w:val="100"/>
          <w:marBottom w:val="0"/>
          <w:divBdr>
            <w:top w:val="none" w:sz="0" w:space="0" w:color="auto"/>
            <w:left w:val="none" w:sz="0" w:space="0" w:color="auto"/>
            <w:bottom w:val="none" w:sz="0" w:space="0" w:color="auto"/>
            <w:right w:val="none" w:sz="0" w:space="0" w:color="auto"/>
          </w:divBdr>
        </w:div>
        <w:div w:id="879241366">
          <w:marLeft w:val="1800"/>
          <w:marRight w:val="0"/>
          <w:marTop w:val="100"/>
          <w:marBottom w:val="0"/>
          <w:divBdr>
            <w:top w:val="none" w:sz="0" w:space="0" w:color="auto"/>
            <w:left w:val="none" w:sz="0" w:space="0" w:color="auto"/>
            <w:bottom w:val="none" w:sz="0" w:space="0" w:color="auto"/>
            <w:right w:val="none" w:sz="0" w:space="0" w:color="auto"/>
          </w:divBdr>
        </w:div>
        <w:div w:id="1438208265">
          <w:marLeft w:val="1800"/>
          <w:marRight w:val="0"/>
          <w:marTop w:val="100"/>
          <w:marBottom w:val="0"/>
          <w:divBdr>
            <w:top w:val="none" w:sz="0" w:space="0" w:color="auto"/>
            <w:left w:val="none" w:sz="0" w:space="0" w:color="auto"/>
            <w:bottom w:val="none" w:sz="0" w:space="0" w:color="auto"/>
            <w:right w:val="none" w:sz="0" w:space="0" w:color="auto"/>
          </w:divBdr>
        </w:div>
        <w:div w:id="1274046846">
          <w:marLeft w:val="108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5966546">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65172827">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897976063">
      <w:bodyDiv w:val="1"/>
      <w:marLeft w:val="0"/>
      <w:marRight w:val="0"/>
      <w:marTop w:val="0"/>
      <w:marBottom w:val="0"/>
      <w:divBdr>
        <w:top w:val="none" w:sz="0" w:space="0" w:color="auto"/>
        <w:left w:val="none" w:sz="0" w:space="0" w:color="auto"/>
        <w:bottom w:val="none" w:sz="0" w:space="0" w:color="auto"/>
        <w:right w:val="none" w:sz="0" w:space="0" w:color="auto"/>
      </w:divBdr>
    </w:div>
    <w:div w:id="910509697">
      <w:bodyDiv w:val="1"/>
      <w:marLeft w:val="0"/>
      <w:marRight w:val="0"/>
      <w:marTop w:val="0"/>
      <w:marBottom w:val="0"/>
      <w:divBdr>
        <w:top w:val="none" w:sz="0" w:space="0" w:color="auto"/>
        <w:left w:val="none" w:sz="0" w:space="0" w:color="auto"/>
        <w:bottom w:val="none" w:sz="0" w:space="0" w:color="auto"/>
        <w:right w:val="none" w:sz="0" w:space="0" w:color="auto"/>
      </w:divBdr>
      <w:divsChild>
        <w:div w:id="217939197">
          <w:marLeft w:val="1166"/>
          <w:marRight w:val="0"/>
          <w:marTop w:val="67"/>
          <w:marBottom w:val="0"/>
          <w:divBdr>
            <w:top w:val="none" w:sz="0" w:space="0" w:color="auto"/>
            <w:left w:val="none" w:sz="0" w:space="0" w:color="auto"/>
            <w:bottom w:val="none" w:sz="0" w:space="0" w:color="auto"/>
            <w:right w:val="none" w:sz="0" w:space="0" w:color="auto"/>
          </w:divBdr>
        </w:div>
      </w:divsChild>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1280024">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51127240">
      <w:bodyDiv w:val="1"/>
      <w:marLeft w:val="0"/>
      <w:marRight w:val="0"/>
      <w:marTop w:val="0"/>
      <w:marBottom w:val="0"/>
      <w:divBdr>
        <w:top w:val="none" w:sz="0" w:space="0" w:color="auto"/>
        <w:left w:val="none" w:sz="0" w:space="0" w:color="auto"/>
        <w:bottom w:val="none" w:sz="0" w:space="0" w:color="auto"/>
        <w:right w:val="none" w:sz="0" w:space="0" w:color="auto"/>
      </w:divBdr>
    </w:div>
    <w:div w:id="966620124">
      <w:bodyDiv w:val="1"/>
      <w:marLeft w:val="0"/>
      <w:marRight w:val="0"/>
      <w:marTop w:val="0"/>
      <w:marBottom w:val="0"/>
      <w:divBdr>
        <w:top w:val="none" w:sz="0" w:space="0" w:color="auto"/>
        <w:left w:val="none" w:sz="0" w:space="0" w:color="auto"/>
        <w:bottom w:val="none" w:sz="0" w:space="0" w:color="auto"/>
        <w:right w:val="none" w:sz="0" w:space="0" w:color="auto"/>
      </w:divBdr>
    </w:div>
    <w:div w:id="979572925">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0669326">
      <w:bodyDiv w:val="1"/>
      <w:marLeft w:val="0"/>
      <w:marRight w:val="0"/>
      <w:marTop w:val="0"/>
      <w:marBottom w:val="0"/>
      <w:divBdr>
        <w:top w:val="none" w:sz="0" w:space="0" w:color="auto"/>
        <w:left w:val="none" w:sz="0" w:space="0" w:color="auto"/>
        <w:bottom w:val="none" w:sz="0" w:space="0" w:color="auto"/>
        <w:right w:val="none" w:sz="0" w:space="0" w:color="auto"/>
      </w:divBdr>
    </w:div>
    <w:div w:id="1023281888">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2775734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64447125">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76974010">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03845761">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38650280">
      <w:bodyDiv w:val="1"/>
      <w:marLeft w:val="0"/>
      <w:marRight w:val="0"/>
      <w:marTop w:val="0"/>
      <w:marBottom w:val="0"/>
      <w:divBdr>
        <w:top w:val="none" w:sz="0" w:space="0" w:color="auto"/>
        <w:left w:val="none" w:sz="0" w:space="0" w:color="auto"/>
        <w:bottom w:val="none" w:sz="0" w:space="0" w:color="auto"/>
        <w:right w:val="none" w:sz="0" w:space="0" w:color="auto"/>
      </w:divBdr>
    </w:div>
    <w:div w:id="1142308052">
      <w:bodyDiv w:val="1"/>
      <w:marLeft w:val="0"/>
      <w:marRight w:val="0"/>
      <w:marTop w:val="0"/>
      <w:marBottom w:val="0"/>
      <w:divBdr>
        <w:top w:val="none" w:sz="0" w:space="0" w:color="auto"/>
        <w:left w:val="none" w:sz="0" w:space="0" w:color="auto"/>
        <w:bottom w:val="none" w:sz="0" w:space="0" w:color="auto"/>
        <w:right w:val="none" w:sz="0" w:space="0" w:color="auto"/>
      </w:divBdr>
    </w:div>
    <w:div w:id="1149591591">
      <w:bodyDiv w:val="1"/>
      <w:marLeft w:val="0"/>
      <w:marRight w:val="0"/>
      <w:marTop w:val="0"/>
      <w:marBottom w:val="0"/>
      <w:divBdr>
        <w:top w:val="none" w:sz="0" w:space="0" w:color="auto"/>
        <w:left w:val="none" w:sz="0" w:space="0" w:color="auto"/>
        <w:bottom w:val="none" w:sz="0" w:space="0" w:color="auto"/>
        <w:right w:val="none" w:sz="0" w:space="0" w:color="auto"/>
      </w:divBdr>
    </w:div>
    <w:div w:id="1151826966">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56073345">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332026">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74760452">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5825720">
      <w:bodyDiv w:val="1"/>
      <w:marLeft w:val="0"/>
      <w:marRight w:val="0"/>
      <w:marTop w:val="0"/>
      <w:marBottom w:val="0"/>
      <w:divBdr>
        <w:top w:val="none" w:sz="0" w:space="0" w:color="auto"/>
        <w:left w:val="none" w:sz="0" w:space="0" w:color="auto"/>
        <w:bottom w:val="none" w:sz="0" w:space="0" w:color="auto"/>
        <w:right w:val="none" w:sz="0" w:space="0" w:color="auto"/>
      </w:divBdr>
      <w:divsChild>
        <w:div w:id="562569997">
          <w:marLeft w:val="0"/>
          <w:marRight w:val="0"/>
          <w:marTop w:val="0"/>
          <w:marBottom w:val="0"/>
          <w:divBdr>
            <w:top w:val="none" w:sz="0" w:space="0" w:color="auto"/>
            <w:left w:val="none" w:sz="0" w:space="0" w:color="auto"/>
            <w:bottom w:val="none" w:sz="0" w:space="0" w:color="auto"/>
            <w:right w:val="none" w:sz="0" w:space="0" w:color="auto"/>
          </w:divBdr>
        </w:div>
      </w:divsChild>
    </w:div>
    <w:div w:id="1206482233">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24217394">
      <w:bodyDiv w:val="1"/>
      <w:marLeft w:val="0"/>
      <w:marRight w:val="0"/>
      <w:marTop w:val="0"/>
      <w:marBottom w:val="0"/>
      <w:divBdr>
        <w:top w:val="none" w:sz="0" w:space="0" w:color="auto"/>
        <w:left w:val="none" w:sz="0" w:space="0" w:color="auto"/>
        <w:bottom w:val="none" w:sz="0" w:space="0" w:color="auto"/>
        <w:right w:val="none" w:sz="0" w:space="0" w:color="auto"/>
      </w:divBdr>
    </w:div>
    <w:div w:id="122672519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6935192">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4046955">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285187831">
      <w:bodyDiv w:val="1"/>
      <w:marLeft w:val="0"/>
      <w:marRight w:val="0"/>
      <w:marTop w:val="0"/>
      <w:marBottom w:val="0"/>
      <w:divBdr>
        <w:top w:val="none" w:sz="0" w:space="0" w:color="auto"/>
        <w:left w:val="none" w:sz="0" w:space="0" w:color="auto"/>
        <w:bottom w:val="none" w:sz="0" w:space="0" w:color="auto"/>
        <w:right w:val="none" w:sz="0" w:space="0" w:color="auto"/>
      </w:divBdr>
    </w:div>
    <w:div w:id="1299334149">
      <w:bodyDiv w:val="1"/>
      <w:marLeft w:val="0"/>
      <w:marRight w:val="0"/>
      <w:marTop w:val="0"/>
      <w:marBottom w:val="0"/>
      <w:divBdr>
        <w:top w:val="none" w:sz="0" w:space="0" w:color="auto"/>
        <w:left w:val="none" w:sz="0" w:space="0" w:color="auto"/>
        <w:bottom w:val="none" w:sz="0" w:space="0" w:color="auto"/>
        <w:right w:val="none" w:sz="0" w:space="0" w:color="auto"/>
      </w:divBdr>
    </w:div>
    <w:div w:id="1307196634">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26938883">
      <w:bodyDiv w:val="1"/>
      <w:marLeft w:val="0"/>
      <w:marRight w:val="0"/>
      <w:marTop w:val="0"/>
      <w:marBottom w:val="0"/>
      <w:divBdr>
        <w:top w:val="none" w:sz="0" w:space="0" w:color="auto"/>
        <w:left w:val="none" w:sz="0" w:space="0" w:color="auto"/>
        <w:bottom w:val="none" w:sz="0" w:space="0" w:color="auto"/>
        <w:right w:val="none" w:sz="0" w:space="0" w:color="auto"/>
      </w:divBdr>
      <w:divsChild>
        <w:div w:id="268243347">
          <w:marLeft w:val="0"/>
          <w:marRight w:val="0"/>
          <w:marTop w:val="0"/>
          <w:marBottom w:val="0"/>
          <w:divBdr>
            <w:top w:val="none" w:sz="0" w:space="0" w:color="auto"/>
            <w:left w:val="none" w:sz="0" w:space="0" w:color="auto"/>
            <w:bottom w:val="none" w:sz="0" w:space="0" w:color="auto"/>
            <w:right w:val="none" w:sz="0" w:space="0" w:color="auto"/>
          </w:divBdr>
        </w:div>
      </w:divsChild>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7802777">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757507">
      <w:bodyDiv w:val="1"/>
      <w:marLeft w:val="0"/>
      <w:marRight w:val="0"/>
      <w:marTop w:val="0"/>
      <w:marBottom w:val="0"/>
      <w:divBdr>
        <w:top w:val="none" w:sz="0" w:space="0" w:color="auto"/>
        <w:left w:val="none" w:sz="0" w:space="0" w:color="auto"/>
        <w:bottom w:val="none" w:sz="0" w:space="0" w:color="auto"/>
        <w:right w:val="none" w:sz="0" w:space="0" w:color="auto"/>
      </w:divBdr>
    </w:div>
    <w:div w:id="1351494713">
      <w:bodyDiv w:val="1"/>
      <w:marLeft w:val="0"/>
      <w:marRight w:val="0"/>
      <w:marTop w:val="0"/>
      <w:marBottom w:val="0"/>
      <w:divBdr>
        <w:top w:val="none" w:sz="0" w:space="0" w:color="auto"/>
        <w:left w:val="none" w:sz="0" w:space="0" w:color="auto"/>
        <w:bottom w:val="none" w:sz="0" w:space="0" w:color="auto"/>
        <w:right w:val="none" w:sz="0" w:space="0" w:color="auto"/>
      </w:divBdr>
    </w:div>
    <w:div w:id="1354378084">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6171708">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0062745">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0764836">
      <w:bodyDiv w:val="1"/>
      <w:marLeft w:val="0"/>
      <w:marRight w:val="0"/>
      <w:marTop w:val="0"/>
      <w:marBottom w:val="0"/>
      <w:divBdr>
        <w:top w:val="none" w:sz="0" w:space="0" w:color="auto"/>
        <w:left w:val="none" w:sz="0" w:space="0" w:color="auto"/>
        <w:bottom w:val="none" w:sz="0" w:space="0" w:color="auto"/>
        <w:right w:val="none" w:sz="0" w:space="0" w:color="auto"/>
      </w:divBdr>
      <w:divsChild>
        <w:div w:id="1505701299">
          <w:marLeft w:val="0"/>
          <w:marRight w:val="0"/>
          <w:marTop w:val="0"/>
          <w:marBottom w:val="0"/>
          <w:divBdr>
            <w:top w:val="none" w:sz="0" w:space="0" w:color="auto"/>
            <w:left w:val="none" w:sz="0" w:space="0" w:color="auto"/>
            <w:bottom w:val="none" w:sz="0" w:space="0" w:color="auto"/>
            <w:right w:val="none" w:sz="0" w:space="0" w:color="auto"/>
          </w:divBdr>
        </w:div>
      </w:divsChild>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50275975">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1165271">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31455193">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6408170">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72426914">
      <w:bodyDiv w:val="1"/>
      <w:marLeft w:val="0"/>
      <w:marRight w:val="0"/>
      <w:marTop w:val="0"/>
      <w:marBottom w:val="0"/>
      <w:divBdr>
        <w:top w:val="none" w:sz="0" w:space="0" w:color="auto"/>
        <w:left w:val="none" w:sz="0" w:space="0" w:color="auto"/>
        <w:bottom w:val="none" w:sz="0" w:space="0" w:color="auto"/>
        <w:right w:val="none" w:sz="0" w:space="0" w:color="auto"/>
      </w:divBdr>
    </w:div>
    <w:div w:id="1579708093">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588685297">
      <w:bodyDiv w:val="1"/>
      <w:marLeft w:val="0"/>
      <w:marRight w:val="0"/>
      <w:marTop w:val="0"/>
      <w:marBottom w:val="0"/>
      <w:divBdr>
        <w:top w:val="none" w:sz="0" w:space="0" w:color="auto"/>
        <w:left w:val="none" w:sz="0" w:space="0" w:color="auto"/>
        <w:bottom w:val="none" w:sz="0" w:space="0" w:color="auto"/>
        <w:right w:val="none" w:sz="0" w:space="0" w:color="auto"/>
      </w:divBdr>
    </w:div>
    <w:div w:id="1600405916">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3070489">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046878">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59071103">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8408800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693218528">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07178685">
      <w:bodyDiv w:val="1"/>
      <w:marLeft w:val="0"/>
      <w:marRight w:val="0"/>
      <w:marTop w:val="0"/>
      <w:marBottom w:val="0"/>
      <w:divBdr>
        <w:top w:val="none" w:sz="0" w:space="0" w:color="auto"/>
        <w:left w:val="none" w:sz="0" w:space="0" w:color="auto"/>
        <w:bottom w:val="none" w:sz="0" w:space="0" w:color="auto"/>
        <w:right w:val="none" w:sz="0" w:space="0" w:color="auto"/>
      </w:divBdr>
    </w:div>
    <w:div w:id="1715929690">
      <w:bodyDiv w:val="1"/>
      <w:marLeft w:val="0"/>
      <w:marRight w:val="0"/>
      <w:marTop w:val="0"/>
      <w:marBottom w:val="0"/>
      <w:divBdr>
        <w:top w:val="none" w:sz="0" w:space="0" w:color="auto"/>
        <w:left w:val="none" w:sz="0" w:space="0" w:color="auto"/>
        <w:bottom w:val="none" w:sz="0" w:space="0" w:color="auto"/>
        <w:right w:val="none" w:sz="0" w:space="0" w:color="auto"/>
      </w:divBdr>
    </w:div>
    <w:div w:id="1731539319">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68769426">
      <w:bodyDiv w:val="1"/>
      <w:marLeft w:val="0"/>
      <w:marRight w:val="0"/>
      <w:marTop w:val="0"/>
      <w:marBottom w:val="0"/>
      <w:divBdr>
        <w:top w:val="none" w:sz="0" w:space="0" w:color="auto"/>
        <w:left w:val="none" w:sz="0" w:space="0" w:color="auto"/>
        <w:bottom w:val="none" w:sz="0" w:space="0" w:color="auto"/>
        <w:right w:val="none" w:sz="0" w:space="0" w:color="auto"/>
      </w:divBdr>
    </w:div>
    <w:div w:id="1777745415">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794709026">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2043692">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3161145">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2552432">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2448357">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2999938">
      <w:bodyDiv w:val="1"/>
      <w:marLeft w:val="0"/>
      <w:marRight w:val="0"/>
      <w:marTop w:val="0"/>
      <w:marBottom w:val="0"/>
      <w:divBdr>
        <w:top w:val="none" w:sz="0" w:space="0" w:color="auto"/>
        <w:left w:val="none" w:sz="0" w:space="0" w:color="auto"/>
        <w:bottom w:val="none" w:sz="0" w:space="0" w:color="auto"/>
        <w:right w:val="none" w:sz="0" w:space="0" w:color="auto"/>
      </w:divBdr>
    </w:div>
    <w:div w:id="1965500634">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0282965">
      <w:bodyDiv w:val="1"/>
      <w:marLeft w:val="0"/>
      <w:marRight w:val="0"/>
      <w:marTop w:val="0"/>
      <w:marBottom w:val="0"/>
      <w:divBdr>
        <w:top w:val="none" w:sz="0" w:space="0" w:color="auto"/>
        <w:left w:val="none" w:sz="0" w:space="0" w:color="auto"/>
        <w:bottom w:val="none" w:sz="0" w:space="0" w:color="auto"/>
        <w:right w:val="none" w:sz="0" w:space="0" w:color="auto"/>
      </w:divBdr>
      <w:divsChild>
        <w:div w:id="123816841">
          <w:marLeft w:val="360"/>
          <w:marRight w:val="0"/>
          <w:marTop w:val="200"/>
          <w:marBottom w:val="0"/>
          <w:divBdr>
            <w:top w:val="none" w:sz="0" w:space="0" w:color="auto"/>
            <w:left w:val="none" w:sz="0" w:space="0" w:color="auto"/>
            <w:bottom w:val="none" w:sz="0" w:space="0" w:color="auto"/>
            <w:right w:val="none" w:sz="0" w:space="0" w:color="auto"/>
          </w:divBdr>
        </w:div>
        <w:div w:id="965887571">
          <w:marLeft w:val="1080"/>
          <w:marRight w:val="0"/>
          <w:marTop w:val="100"/>
          <w:marBottom w:val="0"/>
          <w:divBdr>
            <w:top w:val="none" w:sz="0" w:space="0" w:color="auto"/>
            <w:left w:val="none" w:sz="0" w:space="0" w:color="auto"/>
            <w:bottom w:val="none" w:sz="0" w:space="0" w:color="auto"/>
            <w:right w:val="none" w:sz="0" w:space="0" w:color="auto"/>
          </w:divBdr>
        </w:div>
        <w:div w:id="1478642303">
          <w:marLeft w:val="1080"/>
          <w:marRight w:val="0"/>
          <w:marTop w:val="100"/>
          <w:marBottom w:val="0"/>
          <w:divBdr>
            <w:top w:val="none" w:sz="0" w:space="0" w:color="auto"/>
            <w:left w:val="none" w:sz="0" w:space="0" w:color="auto"/>
            <w:bottom w:val="none" w:sz="0" w:space="0" w:color="auto"/>
            <w:right w:val="none" w:sz="0" w:space="0" w:color="auto"/>
          </w:divBdr>
        </w:div>
        <w:div w:id="770976637">
          <w:marLeft w:val="1800"/>
          <w:marRight w:val="0"/>
          <w:marTop w:val="100"/>
          <w:marBottom w:val="0"/>
          <w:divBdr>
            <w:top w:val="none" w:sz="0" w:space="0" w:color="auto"/>
            <w:left w:val="none" w:sz="0" w:space="0" w:color="auto"/>
            <w:bottom w:val="none" w:sz="0" w:space="0" w:color="auto"/>
            <w:right w:val="none" w:sz="0" w:space="0" w:color="auto"/>
          </w:divBdr>
        </w:div>
        <w:div w:id="1594515075">
          <w:marLeft w:val="1800"/>
          <w:marRight w:val="0"/>
          <w:marTop w:val="100"/>
          <w:marBottom w:val="0"/>
          <w:divBdr>
            <w:top w:val="none" w:sz="0" w:space="0" w:color="auto"/>
            <w:left w:val="none" w:sz="0" w:space="0" w:color="auto"/>
            <w:bottom w:val="none" w:sz="0" w:space="0" w:color="auto"/>
            <w:right w:val="none" w:sz="0" w:space="0" w:color="auto"/>
          </w:divBdr>
        </w:div>
        <w:div w:id="1938757291">
          <w:marLeft w:val="1080"/>
          <w:marRight w:val="0"/>
          <w:marTop w:val="100"/>
          <w:marBottom w:val="0"/>
          <w:divBdr>
            <w:top w:val="none" w:sz="0" w:space="0" w:color="auto"/>
            <w:left w:val="none" w:sz="0" w:space="0" w:color="auto"/>
            <w:bottom w:val="none" w:sz="0" w:space="0" w:color="auto"/>
            <w:right w:val="none" w:sz="0" w:space="0" w:color="auto"/>
          </w:divBdr>
        </w:div>
        <w:div w:id="100807883">
          <w:marLeft w:val="1080"/>
          <w:marRight w:val="0"/>
          <w:marTop w:val="100"/>
          <w:marBottom w:val="0"/>
          <w:divBdr>
            <w:top w:val="none" w:sz="0" w:space="0" w:color="auto"/>
            <w:left w:val="none" w:sz="0" w:space="0" w:color="auto"/>
            <w:bottom w:val="none" w:sz="0" w:space="0" w:color="auto"/>
            <w:right w:val="none" w:sz="0" w:space="0" w:color="auto"/>
          </w:divBdr>
        </w:div>
        <w:div w:id="1342198297">
          <w:marLeft w:val="1080"/>
          <w:marRight w:val="0"/>
          <w:marTop w:val="100"/>
          <w:marBottom w:val="0"/>
          <w:divBdr>
            <w:top w:val="none" w:sz="0" w:space="0" w:color="auto"/>
            <w:left w:val="none" w:sz="0" w:space="0" w:color="auto"/>
            <w:bottom w:val="none" w:sz="0" w:space="0" w:color="auto"/>
            <w:right w:val="none" w:sz="0" w:space="0" w:color="auto"/>
          </w:divBdr>
        </w:div>
        <w:div w:id="1379359628">
          <w:marLeft w:val="1800"/>
          <w:marRight w:val="0"/>
          <w:marTop w:val="100"/>
          <w:marBottom w:val="0"/>
          <w:divBdr>
            <w:top w:val="none" w:sz="0" w:space="0" w:color="auto"/>
            <w:left w:val="none" w:sz="0" w:space="0" w:color="auto"/>
            <w:bottom w:val="none" w:sz="0" w:space="0" w:color="auto"/>
            <w:right w:val="none" w:sz="0" w:space="0" w:color="auto"/>
          </w:divBdr>
        </w:div>
        <w:div w:id="202138855">
          <w:marLeft w:val="1080"/>
          <w:marRight w:val="0"/>
          <w:marTop w:val="100"/>
          <w:marBottom w:val="0"/>
          <w:divBdr>
            <w:top w:val="none" w:sz="0" w:space="0" w:color="auto"/>
            <w:left w:val="none" w:sz="0" w:space="0" w:color="auto"/>
            <w:bottom w:val="none" w:sz="0" w:space="0" w:color="auto"/>
            <w:right w:val="none" w:sz="0" w:space="0" w:color="auto"/>
          </w:divBdr>
        </w:div>
        <w:div w:id="1135874413">
          <w:marLeft w:val="1800"/>
          <w:marRight w:val="0"/>
          <w:marTop w:val="100"/>
          <w:marBottom w:val="0"/>
          <w:divBdr>
            <w:top w:val="none" w:sz="0" w:space="0" w:color="auto"/>
            <w:left w:val="none" w:sz="0" w:space="0" w:color="auto"/>
            <w:bottom w:val="none" w:sz="0" w:space="0" w:color="auto"/>
            <w:right w:val="none" w:sz="0" w:space="0" w:color="auto"/>
          </w:divBdr>
        </w:div>
        <w:div w:id="254286598">
          <w:marLeft w:val="1800"/>
          <w:marRight w:val="0"/>
          <w:marTop w:val="100"/>
          <w:marBottom w:val="0"/>
          <w:divBdr>
            <w:top w:val="none" w:sz="0" w:space="0" w:color="auto"/>
            <w:left w:val="none" w:sz="0" w:space="0" w:color="auto"/>
            <w:bottom w:val="none" w:sz="0" w:space="0" w:color="auto"/>
            <w:right w:val="none" w:sz="0" w:space="0" w:color="auto"/>
          </w:divBdr>
        </w:div>
        <w:div w:id="1599218707">
          <w:marLeft w:val="1800"/>
          <w:marRight w:val="0"/>
          <w:marTop w:val="100"/>
          <w:marBottom w:val="0"/>
          <w:divBdr>
            <w:top w:val="none" w:sz="0" w:space="0" w:color="auto"/>
            <w:left w:val="none" w:sz="0" w:space="0" w:color="auto"/>
            <w:bottom w:val="none" w:sz="0" w:space="0" w:color="auto"/>
            <w:right w:val="none" w:sz="0" w:space="0" w:color="auto"/>
          </w:divBdr>
        </w:div>
        <w:div w:id="1641957855">
          <w:marLeft w:val="1800"/>
          <w:marRight w:val="0"/>
          <w:marTop w:val="100"/>
          <w:marBottom w:val="0"/>
          <w:divBdr>
            <w:top w:val="none" w:sz="0" w:space="0" w:color="auto"/>
            <w:left w:val="none" w:sz="0" w:space="0" w:color="auto"/>
            <w:bottom w:val="none" w:sz="0" w:space="0" w:color="auto"/>
            <w:right w:val="none" w:sz="0" w:space="0" w:color="auto"/>
          </w:divBdr>
        </w:div>
        <w:div w:id="1027948161">
          <w:marLeft w:val="1080"/>
          <w:marRight w:val="0"/>
          <w:marTop w:val="100"/>
          <w:marBottom w:val="0"/>
          <w:divBdr>
            <w:top w:val="none" w:sz="0" w:space="0" w:color="auto"/>
            <w:left w:val="none" w:sz="0" w:space="0" w:color="auto"/>
            <w:bottom w:val="none" w:sz="0" w:space="0" w:color="auto"/>
            <w:right w:val="none" w:sz="0" w:space="0" w:color="auto"/>
          </w:divBdr>
        </w:div>
      </w:divsChild>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09440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619056">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08627913">
      <w:bodyDiv w:val="1"/>
      <w:marLeft w:val="0"/>
      <w:marRight w:val="0"/>
      <w:marTop w:val="0"/>
      <w:marBottom w:val="0"/>
      <w:divBdr>
        <w:top w:val="none" w:sz="0" w:space="0" w:color="auto"/>
        <w:left w:val="none" w:sz="0" w:space="0" w:color="auto"/>
        <w:bottom w:val="none" w:sz="0" w:space="0" w:color="auto"/>
        <w:right w:val="none" w:sz="0" w:space="0" w:color="auto"/>
      </w:divBdr>
    </w:div>
    <w:div w:id="2009169592">
      <w:bodyDiv w:val="1"/>
      <w:marLeft w:val="0"/>
      <w:marRight w:val="0"/>
      <w:marTop w:val="0"/>
      <w:marBottom w:val="0"/>
      <w:divBdr>
        <w:top w:val="none" w:sz="0" w:space="0" w:color="auto"/>
        <w:left w:val="none" w:sz="0" w:space="0" w:color="auto"/>
        <w:bottom w:val="none" w:sz="0" w:space="0" w:color="auto"/>
        <w:right w:val="none" w:sz="0" w:space="0" w:color="auto"/>
      </w:divBdr>
    </w:div>
    <w:div w:id="2012758936">
      <w:bodyDiv w:val="1"/>
      <w:marLeft w:val="0"/>
      <w:marRight w:val="0"/>
      <w:marTop w:val="0"/>
      <w:marBottom w:val="0"/>
      <w:divBdr>
        <w:top w:val="none" w:sz="0" w:space="0" w:color="auto"/>
        <w:left w:val="none" w:sz="0" w:space="0" w:color="auto"/>
        <w:bottom w:val="none" w:sz="0" w:space="0" w:color="auto"/>
        <w:right w:val="none" w:sz="0" w:space="0" w:color="auto"/>
      </w:divBdr>
    </w:div>
    <w:div w:id="2017682412">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31905076">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4692870">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4273154">
      <w:bodyDiv w:val="1"/>
      <w:marLeft w:val="0"/>
      <w:marRight w:val="0"/>
      <w:marTop w:val="0"/>
      <w:marBottom w:val="0"/>
      <w:divBdr>
        <w:top w:val="none" w:sz="0" w:space="0" w:color="auto"/>
        <w:left w:val="none" w:sz="0" w:space="0" w:color="auto"/>
        <w:bottom w:val="none" w:sz="0" w:space="0" w:color="auto"/>
        <w:right w:val="none" w:sz="0" w:space="0" w:color="auto"/>
      </w:divBdr>
      <w:divsChild>
        <w:div w:id="1447044926">
          <w:marLeft w:val="0"/>
          <w:marRight w:val="0"/>
          <w:marTop w:val="0"/>
          <w:marBottom w:val="0"/>
          <w:divBdr>
            <w:top w:val="none" w:sz="0" w:space="0" w:color="auto"/>
            <w:left w:val="none" w:sz="0" w:space="0" w:color="auto"/>
            <w:bottom w:val="none" w:sz="0" w:space="0" w:color="auto"/>
            <w:right w:val="none" w:sz="0" w:space="0" w:color="auto"/>
          </w:divBdr>
        </w:div>
      </w:divsChild>
    </w:div>
    <w:div w:id="2114084065">
      <w:bodyDiv w:val="1"/>
      <w:marLeft w:val="0"/>
      <w:marRight w:val="0"/>
      <w:marTop w:val="0"/>
      <w:marBottom w:val="0"/>
      <w:divBdr>
        <w:top w:val="none" w:sz="0" w:space="0" w:color="auto"/>
        <w:left w:val="none" w:sz="0" w:space="0" w:color="auto"/>
        <w:bottom w:val="none" w:sz="0" w:space="0" w:color="auto"/>
        <w:right w:val="none" w:sz="0" w:space="0" w:color="auto"/>
      </w:divBdr>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2</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3</b:RefOrder>
  </b:Source>
  <b:Source>
    <b:Tag>IEE12</b:Tag>
    <b:SourceType>Report</b:SourceType>
    <b:Guid>{41CDEE10-964A-484B-AD95-3E55CEDE37BD}</b:Guid>
    <b:Title>"Part 11: Wireless LAN Medium Access Control (MAC) and Physical Layer (PHY) Specifications", IEEE Standard 802.11 </b:Title>
    <b:Year>2012</b:Year>
    <b:RefOrder>4</b:RefOrder>
  </b:Source>
  <b:Source>
    <b:Tag>R4115</b:Tag>
    <b:SourceType>Report</b:SourceType>
    <b:Guid>{21436583-4357-492C-9B64-3A14F94DA724}</b:Guid>
    <b:Title>R4-150222, "LAA coexistence scenarios", Qualcomm Inc.</b:Title>
    <b:Year>Feb 2015</b:Year>
    <b:City>Athens</b:City>
    <b:RefOrder>5</b:RefOrder>
  </b:Source>
  <b:Source>
    <b:Tag>3GP12</b:Tag>
    <b:SourceType>Report</b:SourceType>
    <b:Guid>{C4A965B1-12C7-41A6-BC49-C349DFAA6E80}</b:Guid>
    <b:Title>3GPP TR 36.942 V11.0.0, “Radio Frequency (RF) system scenarios,” </b:Title>
    <b:Year>Sept. 2012</b:Year>
    <b:RefOrder>6</b:RefOrder>
  </b:Source>
  <b:Source>
    <b:Tag>htt</b:Tag>
    <b:SourceType>Report</b:SourceType>
    <b:Guid>{346657A8-7880-4D8F-99E0-7AA2761BEB79}</b:Guid>
    <b:Title>https://mentor.ieee.org/802.11/dcn/14/11-14-0571-08-00ax-evaluation-methodology.docx</b:Title>
    <b:RefOrder>7</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CE5D1F62-70E4-45A4-9B24-8836918A4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5848</TotalTime>
  <Pages>5</Pages>
  <Words>1126</Words>
  <Characters>6420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Manager>mpapaleo@qti.qualcomm.com</Manager>
  <Company>Qualcomm</Company>
  <LinksUpToDate>false</LinksUpToDate>
  <CharactersWithSpaces>7531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Alessio Marcone</cp:lastModifiedBy>
  <cp:revision>1064</cp:revision>
  <cp:lastPrinted>2018-04-06T13:41:00Z</cp:lastPrinted>
  <dcterms:created xsi:type="dcterms:W3CDTF">2019-04-01T13:39:00Z</dcterms:created>
  <dcterms:modified xsi:type="dcterms:W3CDTF">2020-02-14T22:09:00Z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AdHocReviewCycleID">
    <vt:i4>-97553275</vt:i4>
  </property>
  <property fmtid="{D5CDD505-2E9C-101B-9397-08002B2CF9AE}" pid="11" name="_EmailSubject">
    <vt:lpwstr>RAN4 draft contribution for IAB</vt:lpwstr>
  </property>
  <property fmtid="{D5CDD505-2E9C-101B-9397-08002B2CF9AE}" pid="12" name="_AuthorEmail">
    <vt:lpwstr>vgheorgh@qti.qualcomm.com</vt:lpwstr>
  </property>
  <property fmtid="{D5CDD505-2E9C-101B-9397-08002B2CF9AE}" pid="13" name="_AuthorEmailDisplayName">
    <vt:lpwstr>Valentin Gheorghiu</vt:lpwstr>
  </property>
  <property fmtid="{D5CDD505-2E9C-101B-9397-08002B2CF9AE}" pid="14" name="_ReviewingToolsShownOnce">
    <vt:lpwstr/>
  </property>
</Properties>
</file>